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005894" w14:textId="77777777" w:rsidR="006E537B" w:rsidRDefault="00093A61" w:rsidP="001A04B1">
      <w:pPr>
        <w:spacing w:before="103"/>
        <w:rPr>
          <w:rFonts w:ascii="Lato-Semibold"/>
          <w:b/>
          <w:sz w:val="60"/>
        </w:rPr>
      </w:pPr>
      <w:bookmarkStart w:id="0" w:name="_Hlk31276624"/>
      <w:bookmarkStart w:id="1" w:name="_GoBack"/>
      <w:bookmarkEnd w:id="1"/>
      <w:r>
        <w:rPr>
          <w:rFonts w:ascii="Lato-Semibold"/>
          <w:b/>
          <w:color w:val="231F20"/>
          <w:sz w:val="60"/>
        </w:rPr>
        <w:t>Position description</w:t>
      </w:r>
    </w:p>
    <w:p w14:paraId="4552EAA0" w14:textId="77777777" w:rsidR="006E537B" w:rsidRDefault="006E537B">
      <w:pPr>
        <w:pStyle w:val="BodyText"/>
        <w:rPr>
          <w:rFonts w:ascii="Lato-Semibold"/>
          <w:b/>
          <w:sz w:val="20"/>
        </w:rPr>
      </w:pPr>
    </w:p>
    <w:p w14:paraId="18FFD332" w14:textId="77777777" w:rsidR="006E537B" w:rsidRPr="00CD7261" w:rsidRDefault="006E537B">
      <w:pPr>
        <w:pStyle w:val="BodyText"/>
        <w:rPr>
          <w:rFonts w:asciiTheme="minorHAnsi" w:hAnsiTheme="minorHAnsi" w:cstheme="minorHAnsi"/>
          <w:b/>
          <w:sz w:val="20"/>
        </w:rPr>
      </w:pPr>
    </w:p>
    <w:p w14:paraId="2955DB30" w14:textId="77777777" w:rsidR="006E537B" w:rsidRPr="00CD7261" w:rsidRDefault="006E537B">
      <w:pPr>
        <w:pStyle w:val="BodyText"/>
        <w:spacing w:before="10"/>
        <w:rPr>
          <w:rFonts w:asciiTheme="minorHAnsi" w:hAnsiTheme="minorHAnsi" w:cstheme="minorHAnsi"/>
          <w:b/>
          <w:sz w:val="18"/>
        </w:rPr>
      </w:pPr>
    </w:p>
    <w:tbl>
      <w:tblPr>
        <w:tblW w:w="10490" w:type="dxa"/>
        <w:tblInd w:w="-14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8363"/>
      </w:tblGrid>
      <w:tr w:rsidR="006E537B" w:rsidRPr="00CD7261" w14:paraId="65693DB2" w14:textId="77777777" w:rsidTr="001C67A9">
        <w:trPr>
          <w:trHeight w:val="523"/>
        </w:trPr>
        <w:tc>
          <w:tcPr>
            <w:tcW w:w="2127" w:type="dxa"/>
          </w:tcPr>
          <w:p w14:paraId="5DC698DA" w14:textId="77777777"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POSITION TITLE:</w:t>
            </w:r>
          </w:p>
        </w:tc>
        <w:tc>
          <w:tcPr>
            <w:tcW w:w="8363" w:type="dxa"/>
          </w:tcPr>
          <w:p w14:paraId="26E2C9ED" w14:textId="7BE13061" w:rsidR="006E537B" w:rsidRPr="001C67A9" w:rsidRDefault="00FF2347">
            <w:pPr>
              <w:pStyle w:val="TableParagraph"/>
              <w:ind w:left="7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Project Manager</w:t>
            </w:r>
          </w:p>
        </w:tc>
      </w:tr>
      <w:tr w:rsidR="006E537B" w:rsidRPr="00CD7261" w14:paraId="0B2FF584" w14:textId="77777777" w:rsidTr="001C67A9">
        <w:trPr>
          <w:trHeight w:val="523"/>
        </w:trPr>
        <w:tc>
          <w:tcPr>
            <w:tcW w:w="2127" w:type="dxa"/>
          </w:tcPr>
          <w:p w14:paraId="1170C323" w14:textId="77777777"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WORK UNIT:</w:t>
            </w:r>
          </w:p>
        </w:tc>
        <w:tc>
          <w:tcPr>
            <w:tcW w:w="8363" w:type="dxa"/>
          </w:tcPr>
          <w:p w14:paraId="2DFAD7A7" w14:textId="35A9CB46" w:rsidR="006E537B" w:rsidRPr="001C67A9" w:rsidRDefault="00FF2347" w:rsidP="00E75A07">
            <w:pPr>
              <w:pStyle w:val="TableParagraph"/>
              <w:ind w:left="79"/>
              <w:rPr>
                <w:rFonts w:asciiTheme="minorHAnsi" w:hAnsiTheme="minorHAnsi" w:cstheme="minorHAnsi"/>
                <w:color w:val="231F20"/>
              </w:rPr>
            </w:pPr>
            <w:r>
              <w:rPr>
                <w:rFonts w:asciiTheme="minorHAnsi" w:hAnsiTheme="minorHAnsi" w:cstheme="minorHAnsi"/>
                <w:color w:val="231F20"/>
              </w:rPr>
              <w:t>Public Affairs and Policy Advocacy</w:t>
            </w:r>
          </w:p>
        </w:tc>
      </w:tr>
      <w:tr w:rsidR="006E537B" w:rsidRPr="00CD7261" w14:paraId="66E7A4EA" w14:textId="77777777" w:rsidTr="001C67A9">
        <w:trPr>
          <w:trHeight w:val="523"/>
        </w:trPr>
        <w:tc>
          <w:tcPr>
            <w:tcW w:w="2127" w:type="dxa"/>
          </w:tcPr>
          <w:p w14:paraId="49EA863F" w14:textId="77777777"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RESPONSIBLE TO:</w:t>
            </w:r>
          </w:p>
        </w:tc>
        <w:tc>
          <w:tcPr>
            <w:tcW w:w="8363" w:type="dxa"/>
          </w:tcPr>
          <w:p w14:paraId="452CE8B1" w14:textId="0A66C817" w:rsidR="006E537B" w:rsidRPr="001C67A9" w:rsidRDefault="001C67A9" w:rsidP="00E75A07">
            <w:pPr>
              <w:pStyle w:val="TableParagraph"/>
              <w:ind w:left="79"/>
              <w:rPr>
                <w:rFonts w:asciiTheme="minorHAnsi" w:hAnsiTheme="minorHAnsi" w:cstheme="minorHAnsi"/>
                <w:color w:val="231F20"/>
              </w:rPr>
            </w:pPr>
            <w:r w:rsidRPr="003075F3">
              <w:rPr>
                <w:rFonts w:asciiTheme="minorHAnsi" w:hAnsiTheme="minorHAnsi" w:cstheme="minorHAnsi"/>
                <w:color w:val="231F20"/>
              </w:rPr>
              <w:t>National Manager</w:t>
            </w:r>
            <w:r w:rsidR="0019282C" w:rsidRPr="003075F3">
              <w:rPr>
                <w:rFonts w:asciiTheme="minorHAnsi" w:hAnsiTheme="minorHAnsi" w:cstheme="minorHAnsi"/>
                <w:color w:val="231F20"/>
              </w:rPr>
              <w:t>,</w:t>
            </w:r>
            <w:r w:rsidR="00FF2347" w:rsidRPr="003075F3">
              <w:rPr>
                <w:rFonts w:asciiTheme="minorHAnsi" w:hAnsiTheme="minorHAnsi" w:cstheme="minorHAnsi"/>
                <w:color w:val="231F20"/>
              </w:rPr>
              <w:t xml:space="preserve"> Public</w:t>
            </w:r>
            <w:r w:rsidR="00FF2347">
              <w:rPr>
                <w:rFonts w:asciiTheme="minorHAnsi" w:hAnsiTheme="minorHAnsi" w:cstheme="minorHAnsi"/>
                <w:color w:val="231F20"/>
              </w:rPr>
              <w:t xml:space="preserve"> Affairs and Policy Advocacy</w:t>
            </w:r>
          </w:p>
        </w:tc>
      </w:tr>
      <w:tr w:rsidR="006E537B" w:rsidRPr="00CD7261" w14:paraId="0BEA2B96" w14:textId="77777777" w:rsidTr="001C67A9">
        <w:trPr>
          <w:trHeight w:val="523"/>
        </w:trPr>
        <w:tc>
          <w:tcPr>
            <w:tcW w:w="2127" w:type="dxa"/>
          </w:tcPr>
          <w:p w14:paraId="5FAEA44F" w14:textId="77777777"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LOCATION:</w:t>
            </w:r>
          </w:p>
        </w:tc>
        <w:tc>
          <w:tcPr>
            <w:tcW w:w="8363" w:type="dxa"/>
          </w:tcPr>
          <w:p w14:paraId="49E25BD7" w14:textId="77502BDA" w:rsidR="006E537B" w:rsidRPr="001C67A9" w:rsidRDefault="00544C78" w:rsidP="00E75A07">
            <w:pPr>
              <w:pStyle w:val="TableParagraph"/>
              <w:ind w:left="79"/>
              <w:rPr>
                <w:rFonts w:asciiTheme="minorHAnsi" w:hAnsiTheme="minorHAnsi" w:cstheme="minorHAnsi"/>
                <w:color w:val="231F20"/>
              </w:rPr>
            </w:pPr>
            <w:r>
              <w:rPr>
                <w:rFonts w:asciiTheme="minorHAnsi" w:hAnsiTheme="minorHAnsi" w:cstheme="minorHAnsi"/>
                <w:color w:val="231F20"/>
              </w:rPr>
              <w:t>Chatswood</w:t>
            </w:r>
            <w:r w:rsidR="00AE3AFE">
              <w:rPr>
                <w:rFonts w:asciiTheme="minorHAnsi" w:hAnsiTheme="minorHAnsi" w:cstheme="minorHAnsi"/>
                <w:color w:val="231F20"/>
              </w:rPr>
              <w:t>, NSW</w:t>
            </w:r>
          </w:p>
        </w:tc>
      </w:tr>
      <w:tr w:rsidR="006E537B" w:rsidRPr="00CD7261" w14:paraId="4F476D1E" w14:textId="77777777" w:rsidTr="001C67A9">
        <w:trPr>
          <w:trHeight w:val="523"/>
        </w:trPr>
        <w:tc>
          <w:tcPr>
            <w:tcW w:w="2127" w:type="dxa"/>
          </w:tcPr>
          <w:p w14:paraId="3196E339" w14:textId="77777777"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PURPOSE:</w:t>
            </w:r>
          </w:p>
        </w:tc>
        <w:tc>
          <w:tcPr>
            <w:tcW w:w="8363" w:type="dxa"/>
          </w:tcPr>
          <w:p w14:paraId="0497D15C" w14:textId="48248C7B" w:rsidR="006E537B" w:rsidRPr="00FF2347" w:rsidRDefault="00544C78" w:rsidP="00246036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The purpose of this position is to m</w:t>
            </w:r>
            <w:r w:rsidR="00FF2347">
              <w:rPr>
                <w:rFonts w:asciiTheme="minorHAnsi" w:hAnsiTheme="minorHAnsi" w:cstheme="minorHAnsi"/>
                <w:bCs/>
              </w:rPr>
              <w:t xml:space="preserve">anage </w:t>
            </w:r>
            <w:r>
              <w:rPr>
                <w:rFonts w:asciiTheme="minorHAnsi" w:hAnsiTheme="minorHAnsi" w:cstheme="minorHAnsi"/>
                <w:bCs/>
              </w:rPr>
              <w:t xml:space="preserve">and lead </w:t>
            </w:r>
            <w:r w:rsidR="00FF2347">
              <w:rPr>
                <w:rFonts w:asciiTheme="minorHAnsi" w:hAnsiTheme="minorHAnsi" w:cstheme="minorHAnsi"/>
                <w:bCs/>
              </w:rPr>
              <w:t>Engineers Australia</w:t>
            </w:r>
            <w:r>
              <w:rPr>
                <w:rFonts w:asciiTheme="minorHAnsi" w:hAnsiTheme="minorHAnsi" w:cstheme="minorHAnsi"/>
                <w:bCs/>
              </w:rPr>
              <w:t>’s</w:t>
            </w:r>
            <w:r w:rsidR="00FF2347">
              <w:rPr>
                <w:rFonts w:asciiTheme="minorHAnsi" w:hAnsiTheme="minorHAnsi" w:cstheme="minorHAnsi"/>
                <w:bCs/>
              </w:rPr>
              <w:t xml:space="preserve"> engagement with the NSW Government’s building sector reform program</w:t>
            </w:r>
            <w:r w:rsidR="00896C87">
              <w:rPr>
                <w:rFonts w:asciiTheme="minorHAnsi" w:hAnsiTheme="minorHAnsi" w:cstheme="minorHAnsi"/>
                <w:bCs/>
              </w:rPr>
              <w:t>,</w:t>
            </w:r>
            <w:r w:rsidR="00246036">
              <w:rPr>
                <w:rFonts w:asciiTheme="minorHAnsi" w:hAnsiTheme="minorHAnsi" w:cstheme="minorHAnsi"/>
                <w:bCs/>
              </w:rPr>
              <w:t xml:space="preserve"> and other building sector reform </w:t>
            </w:r>
            <w:r w:rsidR="003624EB">
              <w:rPr>
                <w:rFonts w:asciiTheme="minorHAnsi" w:hAnsiTheme="minorHAnsi" w:cstheme="minorHAnsi"/>
                <w:bCs/>
              </w:rPr>
              <w:t xml:space="preserve">processes </w:t>
            </w:r>
            <w:r w:rsidR="00246036">
              <w:rPr>
                <w:rFonts w:asciiTheme="minorHAnsi" w:hAnsiTheme="minorHAnsi" w:cstheme="minorHAnsi"/>
                <w:bCs/>
              </w:rPr>
              <w:t>nationally. T</w:t>
            </w:r>
            <w:r w:rsidR="00896C87">
              <w:rPr>
                <w:rFonts w:asciiTheme="minorHAnsi" w:hAnsiTheme="minorHAnsi" w:cstheme="minorHAnsi"/>
                <w:bCs/>
              </w:rPr>
              <w:t xml:space="preserve">his includes being Engineers Australia’s representative at NSW Government Stakeholder meetings and providing advice on building sector reform </w:t>
            </w:r>
            <w:r w:rsidR="003624EB">
              <w:rPr>
                <w:rFonts w:asciiTheme="minorHAnsi" w:hAnsiTheme="minorHAnsi" w:cstheme="minorHAnsi"/>
                <w:bCs/>
              </w:rPr>
              <w:t xml:space="preserve">issues </w:t>
            </w:r>
            <w:r w:rsidR="00896C87">
              <w:rPr>
                <w:rFonts w:asciiTheme="minorHAnsi" w:hAnsiTheme="minorHAnsi" w:cstheme="minorHAnsi"/>
                <w:bCs/>
              </w:rPr>
              <w:t xml:space="preserve">to a range of </w:t>
            </w:r>
            <w:r w:rsidR="003624EB">
              <w:rPr>
                <w:rFonts w:asciiTheme="minorHAnsi" w:hAnsiTheme="minorHAnsi" w:cstheme="minorHAnsi"/>
                <w:bCs/>
              </w:rPr>
              <w:t xml:space="preserve">government, industry and member </w:t>
            </w:r>
            <w:r w:rsidR="00896C87">
              <w:rPr>
                <w:rFonts w:asciiTheme="minorHAnsi" w:hAnsiTheme="minorHAnsi" w:cstheme="minorHAnsi"/>
                <w:bCs/>
              </w:rPr>
              <w:t xml:space="preserve">stakeholders. </w:t>
            </w:r>
          </w:p>
        </w:tc>
      </w:tr>
    </w:tbl>
    <w:p w14:paraId="023208AB" w14:textId="77777777" w:rsidR="006E537B" w:rsidRPr="001C67A9" w:rsidRDefault="006E537B">
      <w:pPr>
        <w:pStyle w:val="BodyText"/>
        <w:spacing w:before="2"/>
        <w:rPr>
          <w:rFonts w:asciiTheme="minorHAnsi" w:hAnsiTheme="minorHAnsi" w:cstheme="minorHAnsi"/>
          <w:b/>
          <w:sz w:val="24"/>
          <w:szCs w:val="24"/>
        </w:rPr>
      </w:pPr>
    </w:p>
    <w:p w14:paraId="548349C2" w14:textId="77777777" w:rsidR="001C67A9" w:rsidRPr="00810D10" w:rsidRDefault="00093A61" w:rsidP="00810D10">
      <w:pPr>
        <w:pStyle w:val="Heading2"/>
        <w:spacing w:before="101"/>
        <w:ind w:left="0"/>
        <w:rPr>
          <w:rFonts w:asciiTheme="minorHAnsi" w:hAnsiTheme="minorHAnsi" w:cstheme="minorHAnsi"/>
          <w:color w:val="231F20"/>
        </w:rPr>
      </w:pPr>
      <w:r w:rsidRPr="00810D10">
        <w:rPr>
          <w:rFonts w:asciiTheme="minorHAnsi" w:hAnsiTheme="minorHAnsi" w:cstheme="minorHAnsi"/>
          <w:color w:val="231F20"/>
        </w:rPr>
        <w:t>Duties</w:t>
      </w:r>
    </w:p>
    <w:p w14:paraId="4BB175D0" w14:textId="77777777" w:rsidR="00810D10" w:rsidRDefault="00810D10" w:rsidP="00810D10">
      <w:pPr>
        <w:widowControl/>
        <w:autoSpaceDE/>
        <w:autoSpaceDN/>
        <w:rPr>
          <w:rFonts w:asciiTheme="minorHAnsi" w:hAnsiTheme="minorHAnsi" w:cstheme="minorHAnsi"/>
          <w:color w:val="231F20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>Duties include (but are not limited to):</w:t>
      </w:r>
    </w:p>
    <w:p w14:paraId="7A01A2BF" w14:textId="09292C1C" w:rsidR="00FF2347" w:rsidRPr="00307B1C" w:rsidRDefault="00FF2347" w:rsidP="00810D10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sz w:val="24"/>
          <w:szCs w:val="24"/>
        </w:rPr>
      </w:pPr>
      <w:r w:rsidRPr="0071193B">
        <w:rPr>
          <w:rFonts w:asciiTheme="minorHAnsi" w:hAnsiTheme="minorHAnsi" w:cstheme="minorHAnsi"/>
          <w:color w:val="231F20"/>
          <w:sz w:val="24"/>
          <w:szCs w:val="24"/>
        </w:rPr>
        <w:t>Manage and coordinate Engineers Australia</w:t>
      </w:r>
      <w:r w:rsidR="00544C78">
        <w:rPr>
          <w:rFonts w:asciiTheme="minorHAnsi" w:hAnsiTheme="minorHAnsi" w:cstheme="minorHAnsi"/>
          <w:color w:val="231F20"/>
          <w:sz w:val="24"/>
          <w:szCs w:val="24"/>
        </w:rPr>
        <w:t>’s</w:t>
      </w:r>
      <w:r w:rsidRPr="0071193B">
        <w:rPr>
          <w:rFonts w:asciiTheme="minorHAnsi" w:hAnsiTheme="minorHAnsi" w:cstheme="minorHAnsi"/>
          <w:color w:val="231F20"/>
          <w:sz w:val="24"/>
          <w:szCs w:val="24"/>
        </w:rPr>
        <w:t xml:space="preserve"> participation in the NSW Building Reform Expert Panel (BREP) and associated building sector reform activities in NSW</w:t>
      </w:r>
      <w:r w:rsidR="00544C78">
        <w:rPr>
          <w:rFonts w:asciiTheme="minorHAnsi" w:hAnsiTheme="minorHAnsi" w:cstheme="minorHAnsi"/>
          <w:color w:val="231F20"/>
          <w:sz w:val="24"/>
          <w:szCs w:val="24"/>
        </w:rPr>
        <w:t xml:space="preserve"> Including:</w:t>
      </w:r>
    </w:p>
    <w:p w14:paraId="374719B7" w14:textId="77777777" w:rsidR="00307B1C" w:rsidRPr="0071193B" w:rsidRDefault="00307B1C" w:rsidP="00307B1C">
      <w:pPr>
        <w:pStyle w:val="ListParagraph"/>
        <w:widowControl/>
        <w:numPr>
          <w:ilvl w:val="1"/>
          <w:numId w:val="16"/>
        </w:numPr>
        <w:autoSpaceDE/>
        <w:autoSpaceDN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Act as the Engineers Australia point of contact for the Office of the Building Commissioner.</w:t>
      </w:r>
    </w:p>
    <w:p w14:paraId="1618DCCB" w14:textId="1DFA5757" w:rsidR="00307B1C" w:rsidRPr="00307B1C" w:rsidRDefault="00307B1C" w:rsidP="00307B1C">
      <w:pPr>
        <w:pStyle w:val="ListParagraph"/>
        <w:widowControl/>
        <w:numPr>
          <w:ilvl w:val="1"/>
          <w:numId w:val="16"/>
        </w:numPr>
        <w:autoSpaceDE/>
        <w:autoSpaceDN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>Coordinate the activities of Engineers Australia member representatives who participate in the six BREP-related steering committees, ensuring advice to government is consistent with Engineers Australia advocacy objectives.</w:t>
      </w:r>
    </w:p>
    <w:p w14:paraId="79C725D3" w14:textId="6FA74F6B" w:rsidR="00307B1C" w:rsidRPr="00307B1C" w:rsidRDefault="00307B1C" w:rsidP="00307B1C">
      <w:pPr>
        <w:pStyle w:val="ListParagraph"/>
        <w:widowControl/>
        <w:numPr>
          <w:ilvl w:val="1"/>
          <w:numId w:val="16"/>
        </w:numPr>
        <w:autoSpaceDE/>
        <w:autoSpaceDN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>Coordinate and write submissions in response to government requests for advice on building sector reform.</w:t>
      </w:r>
    </w:p>
    <w:p w14:paraId="72A73571" w14:textId="55B68CA3" w:rsidR="00307B1C" w:rsidRDefault="00307B1C" w:rsidP="00307B1C">
      <w:pPr>
        <w:pStyle w:val="ListParagraph"/>
        <w:widowControl/>
        <w:numPr>
          <w:ilvl w:val="1"/>
          <w:numId w:val="16"/>
        </w:numPr>
        <w:autoSpaceDE/>
        <w:autoSpaceDN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Act as the Engineers Australia representative at NSW Government stakeholder meetings.</w:t>
      </w:r>
    </w:p>
    <w:p w14:paraId="40192E6A" w14:textId="5C519A66" w:rsidR="00FF2347" w:rsidRPr="00307B1C" w:rsidRDefault="00FF2347" w:rsidP="00810D10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sz w:val="24"/>
          <w:szCs w:val="24"/>
        </w:rPr>
      </w:pPr>
      <w:r w:rsidRPr="0071193B">
        <w:rPr>
          <w:rFonts w:asciiTheme="minorHAnsi" w:hAnsiTheme="minorHAnsi" w:cstheme="minorHAnsi"/>
          <w:color w:val="231F20"/>
          <w:sz w:val="24"/>
          <w:szCs w:val="24"/>
        </w:rPr>
        <w:t>Monitor</w:t>
      </w:r>
      <w:r w:rsidR="00141B83" w:rsidRPr="0071193B">
        <w:rPr>
          <w:rFonts w:asciiTheme="minorHAnsi" w:hAnsiTheme="minorHAnsi" w:cstheme="minorHAnsi"/>
          <w:color w:val="231F20"/>
          <w:sz w:val="24"/>
          <w:szCs w:val="24"/>
        </w:rPr>
        <w:t xml:space="preserve">, </w:t>
      </w:r>
      <w:r w:rsidRPr="0071193B">
        <w:rPr>
          <w:rFonts w:asciiTheme="minorHAnsi" w:hAnsiTheme="minorHAnsi" w:cstheme="minorHAnsi"/>
          <w:color w:val="231F20"/>
          <w:sz w:val="24"/>
          <w:szCs w:val="24"/>
        </w:rPr>
        <w:t>provide advice</w:t>
      </w:r>
      <w:r w:rsidR="00141B83" w:rsidRPr="0071193B">
        <w:rPr>
          <w:rFonts w:asciiTheme="minorHAnsi" w:hAnsiTheme="minorHAnsi" w:cstheme="minorHAnsi"/>
          <w:color w:val="231F20"/>
          <w:sz w:val="24"/>
          <w:szCs w:val="24"/>
        </w:rPr>
        <w:t xml:space="preserve"> and implement agreed action</w:t>
      </w:r>
      <w:r w:rsidRPr="0071193B">
        <w:rPr>
          <w:rFonts w:asciiTheme="minorHAnsi" w:hAnsiTheme="minorHAnsi" w:cstheme="minorHAnsi"/>
          <w:color w:val="231F20"/>
          <w:sz w:val="24"/>
          <w:szCs w:val="24"/>
        </w:rPr>
        <w:t xml:space="preserve"> on policy and legislative developments in NSW as it pertains to the building sector</w:t>
      </w:r>
      <w:r w:rsidR="00307B1C">
        <w:rPr>
          <w:rFonts w:asciiTheme="minorHAnsi" w:hAnsiTheme="minorHAnsi" w:cstheme="minorHAnsi"/>
          <w:color w:val="231F20"/>
          <w:sz w:val="24"/>
          <w:szCs w:val="24"/>
        </w:rPr>
        <w:t>:</w:t>
      </w:r>
    </w:p>
    <w:p w14:paraId="126F16CB" w14:textId="59F38528" w:rsidR="005874B9" w:rsidRPr="005874B9" w:rsidRDefault="005874B9" w:rsidP="00307B1C">
      <w:pPr>
        <w:pStyle w:val="ListParagraph"/>
        <w:widowControl/>
        <w:numPr>
          <w:ilvl w:val="1"/>
          <w:numId w:val="16"/>
        </w:numPr>
        <w:autoSpaceDE/>
        <w:autoSpaceDN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Maintain relationships with government agencies such as the Department of Customer Service and the Office of the Building Commissioner.</w:t>
      </w:r>
    </w:p>
    <w:p w14:paraId="419D199D" w14:textId="1E468528" w:rsidR="00307B1C" w:rsidRPr="00307B1C" w:rsidRDefault="00307B1C" w:rsidP="00307B1C">
      <w:pPr>
        <w:pStyle w:val="ListParagraph"/>
        <w:widowControl/>
        <w:numPr>
          <w:ilvl w:val="1"/>
          <w:numId w:val="16"/>
        </w:numPr>
        <w:autoSpaceDE/>
        <w:autoSpaceDN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>Monitor government announcements</w:t>
      </w:r>
      <w:r w:rsidR="005874B9">
        <w:rPr>
          <w:rFonts w:asciiTheme="minorHAnsi" w:hAnsiTheme="minorHAnsi" w:cstheme="minorHAnsi"/>
          <w:color w:val="231F20"/>
          <w:sz w:val="24"/>
          <w:szCs w:val="24"/>
        </w:rPr>
        <w:t>.</w:t>
      </w:r>
    </w:p>
    <w:p w14:paraId="52267848" w14:textId="123B57CE" w:rsidR="00307B1C" w:rsidRPr="005874B9" w:rsidRDefault="00307B1C" w:rsidP="00307B1C">
      <w:pPr>
        <w:pStyle w:val="ListParagraph"/>
        <w:widowControl/>
        <w:numPr>
          <w:ilvl w:val="1"/>
          <w:numId w:val="16"/>
        </w:numPr>
        <w:autoSpaceDE/>
        <w:autoSpaceDN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>Maintain relationships with relevant peer groups such as industry associations, professional associations and unions.</w:t>
      </w:r>
    </w:p>
    <w:p w14:paraId="7C878F6B" w14:textId="77777777" w:rsidR="005874B9" w:rsidRPr="00307B1C" w:rsidRDefault="005874B9" w:rsidP="005874B9">
      <w:pPr>
        <w:pStyle w:val="ListParagraph"/>
        <w:widowControl/>
        <w:numPr>
          <w:ilvl w:val="1"/>
          <w:numId w:val="16"/>
        </w:numPr>
        <w:autoSpaceDE/>
        <w:autoSpaceDN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>Coordinate and write submissions in response to government requests for advice on building sector reform.</w:t>
      </w:r>
    </w:p>
    <w:p w14:paraId="02F11446" w14:textId="61EB9026" w:rsidR="00000340" w:rsidRDefault="00000340" w:rsidP="00000340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Manage Engineers Australia’s involvement in building sector reform issues generally and nationally, including its response to the Building Ministers Forum’s “Building Confidence” report</w:t>
      </w:r>
      <w:r w:rsidR="00307B1C">
        <w:rPr>
          <w:rFonts w:asciiTheme="minorHAnsi" w:hAnsiTheme="minorHAnsi" w:cstheme="minorHAnsi"/>
          <w:sz w:val="24"/>
          <w:szCs w:val="24"/>
        </w:rPr>
        <w:t>.</w:t>
      </w:r>
    </w:p>
    <w:p w14:paraId="4B880E73" w14:textId="5796ED5D" w:rsidR="00307B1C" w:rsidRDefault="00307B1C" w:rsidP="00307B1C">
      <w:pPr>
        <w:pStyle w:val="ListParagraph"/>
        <w:numPr>
          <w:ilvl w:val="0"/>
          <w:numId w:val="16"/>
        </w:numPr>
        <w:rPr>
          <w:rFonts w:asciiTheme="minorHAnsi" w:hAnsiTheme="minorHAnsi" w:cstheme="minorHAnsi"/>
          <w:sz w:val="24"/>
          <w:szCs w:val="24"/>
        </w:rPr>
      </w:pPr>
      <w:r w:rsidRPr="00307B1C">
        <w:rPr>
          <w:rFonts w:asciiTheme="minorHAnsi" w:hAnsiTheme="minorHAnsi" w:cstheme="minorHAnsi"/>
          <w:sz w:val="24"/>
          <w:szCs w:val="24"/>
        </w:rPr>
        <w:t xml:space="preserve">Coordinate the activities of Engineers Australia member representatives who participate in </w:t>
      </w:r>
      <w:r>
        <w:rPr>
          <w:rFonts w:asciiTheme="minorHAnsi" w:hAnsiTheme="minorHAnsi" w:cstheme="minorHAnsi"/>
          <w:sz w:val="24"/>
          <w:szCs w:val="24"/>
        </w:rPr>
        <w:t>government advisory groups such as the Australian Building Codes Board’s Building Codes Committee and Plumbing Codes Committee, and other state-based building sector advisory panels.</w:t>
      </w:r>
    </w:p>
    <w:p w14:paraId="72019157" w14:textId="6E48471D" w:rsidR="006E537B" w:rsidRDefault="006E537B" w:rsidP="00000340">
      <w:pPr>
        <w:pStyle w:val="ListParagraph"/>
        <w:widowControl/>
        <w:autoSpaceDE/>
        <w:autoSpaceDN/>
        <w:ind w:left="720" w:firstLine="0"/>
        <w:rPr>
          <w:rFonts w:asciiTheme="minorHAnsi" w:hAnsiTheme="minorHAnsi" w:cstheme="minorHAnsi"/>
          <w:sz w:val="24"/>
          <w:szCs w:val="24"/>
        </w:rPr>
      </w:pPr>
    </w:p>
    <w:p w14:paraId="65DD1FD7" w14:textId="77777777" w:rsidR="005874B9" w:rsidRPr="00810D10" w:rsidRDefault="005874B9" w:rsidP="00000340">
      <w:pPr>
        <w:pStyle w:val="ListParagraph"/>
        <w:widowControl/>
        <w:autoSpaceDE/>
        <w:autoSpaceDN/>
        <w:ind w:left="720" w:firstLine="0"/>
        <w:rPr>
          <w:rFonts w:asciiTheme="minorHAnsi" w:hAnsiTheme="minorHAnsi" w:cstheme="minorHAnsi"/>
          <w:sz w:val="24"/>
          <w:szCs w:val="24"/>
        </w:rPr>
      </w:pPr>
    </w:p>
    <w:p w14:paraId="41319C35" w14:textId="77777777" w:rsidR="006E537B" w:rsidRPr="00CD7261" w:rsidRDefault="00093A61" w:rsidP="00810D10">
      <w:pPr>
        <w:pStyle w:val="Heading2"/>
        <w:ind w:left="0"/>
        <w:rPr>
          <w:rFonts w:asciiTheme="minorHAnsi" w:hAnsiTheme="minorHAnsi" w:cstheme="minorHAnsi"/>
        </w:rPr>
      </w:pPr>
      <w:r w:rsidRPr="00CD7261">
        <w:rPr>
          <w:rFonts w:asciiTheme="minorHAnsi" w:hAnsiTheme="minorHAnsi" w:cstheme="minorHAnsi"/>
          <w:color w:val="231F20"/>
        </w:rPr>
        <w:t>Work health &amp; safety (</w:t>
      </w:r>
      <w:r w:rsidR="008E4319" w:rsidRPr="00CD7261">
        <w:rPr>
          <w:rFonts w:asciiTheme="minorHAnsi" w:hAnsiTheme="minorHAnsi" w:cstheme="minorHAnsi"/>
          <w:color w:val="231F20"/>
        </w:rPr>
        <w:t>WHS</w:t>
      </w:r>
      <w:r w:rsidRPr="00CD7261">
        <w:rPr>
          <w:rFonts w:asciiTheme="minorHAnsi" w:hAnsiTheme="minorHAnsi" w:cstheme="minorHAnsi"/>
          <w:color w:val="231F20"/>
        </w:rPr>
        <w:t>) obligations</w:t>
      </w:r>
    </w:p>
    <w:p w14:paraId="274282C9" w14:textId="77777777" w:rsidR="00A631F9" w:rsidRPr="00CD7261" w:rsidRDefault="00A631F9" w:rsidP="00A631F9">
      <w:pPr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>As an employee of Engineers Australia, you must:</w:t>
      </w:r>
    </w:p>
    <w:p w14:paraId="3DA01137" w14:textId="77777777" w:rsidR="00A631F9" w:rsidRPr="00CD7261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>Take reasonable care for your own health and safety in the workplace</w:t>
      </w:r>
      <w:r w:rsidR="00810D10">
        <w:rPr>
          <w:rFonts w:asciiTheme="minorHAnsi" w:hAnsiTheme="minorHAnsi" w:cstheme="minorHAnsi"/>
          <w:sz w:val="24"/>
          <w:szCs w:val="24"/>
        </w:rPr>
        <w:t>;</w:t>
      </w:r>
    </w:p>
    <w:p w14:paraId="40C14DA9" w14:textId="77777777" w:rsidR="00A631F9" w:rsidRPr="00CD7261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>Take reasonable care that your acts or omissions do not adversely affect the health and safety of others in the workplace</w:t>
      </w:r>
      <w:r w:rsidR="00810D10">
        <w:rPr>
          <w:rFonts w:asciiTheme="minorHAnsi" w:hAnsiTheme="minorHAnsi" w:cstheme="minorHAnsi"/>
          <w:sz w:val="24"/>
          <w:szCs w:val="24"/>
        </w:rPr>
        <w:t>;</w:t>
      </w:r>
    </w:p>
    <w:p w14:paraId="52CD2EB3" w14:textId="77777777" w:rsidR="00A631F9" w:rsidRPr="00CD7261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>Cooperate with your employer about matters of health and safety</w:t>
      </w:r>
      <w:r w:rsidR="00810D10">
        <w:rPr>
          <w:rFonts w:asciiTheme="minorHAnsi" w:hAnsiTheme="minorHAnsi" w:cstheme="minorHAnsi"/>
          <w:sz w:val="24"/>
          <w:szCs w:val="24"/>
        </w:rPr>
        <w:t>;</w:t>
      </w:r>
    </w:p>
    <w:p w14:paraId="24856EDB" w14:textId="77777777" w:rsidR="00A631F9" w:rsidRPr="00CD7261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>Comply with any reasonable instruction and cooperate with Engineers Australia’s WHS policies and procedures</w:t>
      </w:r>
      <w:r w:rsidR="00810D10">
        <w:rPr>
          <w:rFonts w:asciiTheme="minorHAnsi" w:hAnsiTheme="minorHAnsi" w:cstheme="minorHAnsi"/>
          <w:sz w:val="24"/>
          <w:szCs w:val="24"/>
        </w:rPr>
        <w:t>; and</w:t>
      </w:r>
    </w:p>
    <w:p w14:paraId="2DFA9BA1" w14:textId="77777777" w:rsidR="00A631F9" w:rsidRPr="00CD7261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>Familiarise the broad meaning of ‘workplace’ in health and safety legislation and Engineers Australia WHS policies and procedures.</w:t>
      </w:r>
    </w:p>
    <w:p w14:paraId="023141B0" w14:textId="77777777" w:rsidR="006E537B" w:rsidRPr="00CD7261" w:rsidRDefault="006E537B">
      <w:pPr>
        <w:pStyle w:val="BodyText"/>
        <w:spacing w:before="4"/>
        <w:rPr>
          <w:rFonts w:asciiTheme="minorHAnsi" w:hAnsiTheme="minorHAnsi" w:cstheme="minorHAnsi"/>
          <w:sz w:val="24"/>
        </w:rPr>
      </w:pPr>
    </w:p>
    <w:p w14:paraId="36B1BA61" w14:textId="77777777" w:rsidR="006E537B" w:rsidRDefault="00093A61">
      <w:pPr>
        <w:pStyle w:val="Heading2"/>
        <w:rPr>
          <w:rFonts w:asciiTheme="minorHAnsi" w:hAnsiTheme="minorHAnsi" w:cstheme="minorHAnsi"/>
          <w:color w:val="231F20"/>
        </w:rPr>
      </w:pPr>
      <w:r w:rsidRPr="00CD7261">
        <w:rPr>
          <w:rFonts w:asciiTheme="minorHAnsi" w:hAnsiTheme="minorHAnsi" w:cstheme="minorHAnsi"/>
          <w:color w:val="231F20"/>
        </w:rPr>
        <w:t>Communication and relationships</w:t>
      </w:r>
    </w:p>
    <w:p w14:paraId="501EF0AA" w14:textId="342CB2FC" w:rsidR="00FF2347" w:rsidRDefault="00FF2347" w:rsidP="00FF2347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Key internal stakeholders are:</w:t>
      </w:r>
    </w:p>
    <w:p w14:paraId="31DB4A3C" w14:textId="0C2A84B9" w:rsidR="00FF2347" w:rsidRDefault="00FF2347" w:rsidP="00FF2347">
      <w:pPr>
        <w:pStyle w:val="Heading2"/>
        <w:numPr>
          <w:ilvl w:val="1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CEO</w:t>
      </w:r>
      <w:r w:rsidR="00213D67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and Chief Engineer</w:t>
      </w:r>
    </w:p>
    <w:p w14:paraId="3886CB6A" w14:textId="02444251" w:rsidR="00000340" w:rsidRDefault="00000340" w:rsidP="00FF2347">
      <w:pPr>
        <w:pStyle w:val="Heading2"/>
        <w:numPr>
          <w:ilvl w:val="1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The Public Affairs and Policy Advocacy team</w:t>
      </w:r>
    </w:p>
    <w:p w14:paraId="75476DD7" w14:textId="2505F472" w:rsidR="00FF2347" w:rsidRDefault="00FF2347" w:rsidP="00FF2347">
      <w:pPr>
        <w:pStyle w:val="Heading2"/>
        <w:numPr>
          <w:ilvl w:val="1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Division General Managers</w:t>
      </w:r>
    </w:p>
    <w:p w14:paraId="0592EDE5" w14:textId="4F0F2605" w:rsidR="00FF2347" w:rsidRDefault="00FF2347" w:rsidP="00FF2347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Key external stakeholders are:</w:t>
      </w:r>
    </w:p>
    <w:p w14:paraId="13325D05" w14:textId="2D80DE90" w:rsidR="00FF2347" w:rsidRDefault="00FF2347" w:rsidP="00FF2347">
      <w:pPr>
        <w:pStyle w:val="Heading2"/>
        <w:numPr>
          <w:ilvl w:val="1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Office of the NSW Building Commissioner </w:t>
      </w:r>
      <w:r w:rsidR="00000340">
        <w:rPr>
          <w:rFonts w:asciiTheme="minorHAnsi" w:hAnsiTheme="minorHAnsi" w:cstheme="minorHAnsi"/>
          <w:b w:val="0"/>
          <w:bCs w:val="0"/>
          <w:sz w:val="24"/>
          <w:szCs w:val="24"/>
        </w:rPr>
        <w:t>(OBC)</w:t>
      </w:r>
    </w:p>
    <w:p w14:paraId="275478CF" w14:textId="77777777" w:rsidR="00246036" w:rsidRPr="00FF2347" w:rsidRDefault="00246036" w:rsidP="00246036">
      <w:pPr>
        <w:pStyle w:val="Heading2"/>
        <w:numPr>
          <w:ilvl w:val="1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Australian Building Codes Board (ABCB)</w:t>
      </w:r>
    </w:p>
    <w:p w14:paraId="3825EE78" w14:textId="5183A79C" w:rsidR="00FF2347" w:rsidRDefault="00FF2347" w:rsidP="00FF2347">
      <w:pPr>
        <w:pStyle w:val="Heading2"/>
        <w:numPr>
          <w:ilvl w:val="1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Engineers Australia member volunteers</w:t>
      </w:r>
    </w:p>
    <w:p w14:paraId="27F5EE97" w14:textId="6F1B6221" w:rsidR="00FF2347" w:rsidRDefault="00FF2347" w:rsidP="00FF2347">
      <w:pPr>
        <w:pStyle w:val="Heading2"/>
        <w:numPr>
          <w:ilvl w:val="1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Peer associations</w:t>
      </w:r>
    </w:p>
    <w:p w14:paraId="72416C8F" w14:textId="77777777" w:rsidR="00810D10" w:rsidRPr="00CD7261" w:rsidRDefault="00810D10">
      <w:pPr>
        <w:pStyle w:val="Heading2"/>
        <w:rPr>
          <w:rFonts w:asciiTheme="minorHAnsi" w:hAnsiTheme="minorHAnsi" w:cstheme="minorHAnsi"/>
        </w:rPr>
      </w:pPr>
    </w:p>
    <w:p w14:paraId="52EEA0EF" w14:textId="77777777" w:rsidR="00810D10" w:rsidRPr="00810D10" w:rsidRDefault="00FE38E2" w:rsidP="00810D10">
      <w:pPr>
        <w:pStyle w:val="Heading2"/>
        <w:rPr>
          <w:rFonts w:asciiTheme="minorHAnsi" w:hAnsiTheme="minorHAnsi" w:cstheme="minorHAnsi"/>
        </w:rPr>
      </w:pPr>
      <w:r w:rsidRPr="00CD7261">
        <w:rPr>
          <w:rFonts w:asciiTheme="minorHAnsi" w:hAnsiTheme="minorHAnsi" w:cstheme="minorHAnsi"/>
          <w:color w:val="231F20"/>
        </w:rPr>
        <w:t xml:space="preserve">Diversity and Inclusion at Engineers Australia </w:t>
      </w:r>
    </w:p>
    <w:p w14:paraId="27A0DBC0" w14:textId="77777777" w:rsidR="00145F6D" w:rsidRDefault="00145F6D" w:rsidP="00810D10">
      <w:pPr>
        <w:pStyle w:val="BodyText"/>
        <w:ind w:left="113" w:right="74"/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</w:pPr>
      <w:r w:rsidRPr="00CD7261">
        <w:rPr>
          <w:rFonts w:asciiTheme="minorHAnsi" w:hAnsiTheme="minorHAnsi" w:cstheme="minorHAnsi"/>
          <w:color w:val="231F20"/>
          <w:sz w:val="24"/>
          <w:szCs w:val="24"/>
        </w:rPr>
        <w:t xml:space="preserve">Engineers Australia </w:t>
      </w:r>
      <w:r w:rsidRPr="00CD7261"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  <w:t xml:space="preserve">is an equal opportunity employer and we embrace diversity. We are committed to building a team that represents a variety of backgrounds, perspectives, and skills. In turn are committed to creating a safe inclusive environment for all employees. </w:t>
      </w:r>
    </w:p>
    <w:p w14:paraId="611B0FF1" w14:textId="77777777" w:rsidR="00810D10" w:rsidRPr="00CD7261" w:rsidRDefault="00810D10" w:rsidP="00810D10">
      <w:pPr>
        <w:pStyle w:val="BodyText"/>
        <w:ind w:left="113" w:right="74"/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</w:pPr>
    </w:p>
    <w:p w14:paraId="663F7D6B" w14:textId="77777777" w:rsidR="00FE38E2" w:rsidRPr="00CD7261" w:rsidRDefault="00145F6D" w:rsidP="00810D10">
      <w:pPr>
        <w:pStyle w:val="BodyText"/>
        <w:ind w:left="113" w:right="74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color w:val="231F20"/>
          <w:sz w:val="24"/>
          <w:szCs w:val="24"/>
        </w:rPr>
        <w:t>Should you need any reasonable adjustments during this recruitment process please email HR@engineersaustralia.org.au</w:t>
      </w:r>
    </w:p>
    <w:p w14:paraId="2CBB6F27" w14:textId="77777777" w:rsidR="006E537B" w:rsidRPr="00CD7261" w:rsidRDefault="006E537B">
      <w:pPr>
        <w:pStyle w:val="BodyText"/>
        <w:spacing w:before="4"/>
        <w:rPr>
          <w:rFonts w:asciiTheme="minorHAnsi" w:hAnsiTheme="minorHAnsi" w:cstheme="minorHAnsi"/>
          <w:sz w:val="24"/>
        </w:rPr>
      </w:pPr>
    </w:p>
    <w:p w14:paraId="2DA3F99F" w14:textId="77777777" w:rsidR="00810D10" w:rsidRDefault="00093A61" w:rsidP="00810D10">
      <w:pPr>
        <w:pStyle w:val="Heading2"/>
        <w:rPr>
          <w:rFonts w:asciiTheme="minorHAnsi" w:hAnsiTheme="minorHAnsi" w:cstheme="minorHAnsi"/>
          <w:color w:val="231F20"/>
        </w:rPr>
      </w:pPr>
      <w:r w:rsidRPr="00CD7261">
        <w:rPr>
          <w:rFonts w:asciiTheme="minorHAnsi" w:hAnsiTheme="minorHAnsi" w:cstheme="minorHAnsi"/>
          <w:color w:val="231F20"/>
        </w:rPr>
        <w:t>Selection criteria</w:t>
      </w:r>
      <w:bookmarkEnd w:id="0"/>
    </w:p>
    <w:p w14:paraId="25FE603C" w14:textId="2B8E20F1" w:rsidR="00810D10" w:rsidRDefault="00FF2347" w:rsidP="00810D1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A degree in engineering, accredited to the Washington Accord (or equivalent)</w:t>
      </w:r>
      <w:r w:rsidR="003624EB">
        <w:rPr>
          <w:rFonts w:asciiTheme="minorHAnsi" w:hAnsiTheme="minorHAnsi" w:cstheme="minorHAnsi"/>
          <w:b w:val="0"/>
          <w:bCs w:val="0"/>
          <w:sz w:val="24"/>
          <w:szCs w:val="24"/>
        </w:rPr>
        <w:t>.</w:t>
      </w:r>
    </w:p>
    <w:p w14:paraId="72C8A5D8" w14:textId="06927A8C" w:rsidR="00FF2347" w:rsidRDefault="00FF2347" w:rsidP="00810D1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Five or more years of practical experience as a professional engineer</w:t>
      </w:r>
      <w:r w:rsidR="00213D67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  <w:r>
        <w:rPr>
          <w:rFonts w:asciiTheme="minorHAnsi" w:hAnsiTheme="minorHAnsi" w:cstheme="minorHAnsi"/>
          <w:b w:val="0"/>
          <w:bCs w:val="0"/>
          <w:sz w:val="24"/>
          <w:szCs w:val="24"/>
        </w:rPr>
        <w:t>in the building sector (preferably in NSW)</w:t>
      </w:r>
      <w:r w:rsidR="003624EB">
        <w:rPr>
          <w:rFonts w:asciiTheme="minorHAnsi" w:hAnsiTheme="minorHAnsi" w:cstheme="minorHAnsi"/>
          <w:b w:val="0"/>
          <w:bCs w:val="0"/>
          <w:sz w:val="24"/>
          <w:szCs w:val="24"/>
        </w:rPr>
        <w:t>.</w:t>
      </w:r>
    </w:p>
    <w:p w14:paraId="08EFFC02" w14:textId="0E410604" w:rsidR="00FF5937" w:rsidRDefault="0071193B" w:rsidP="00810D1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Detailed knowledge of, and practical experience working with, </w:t>
      </w:r>
      <w:r w:rsidR="00FF5937">
        <w:rPr>
          <w:rFonts w:asciiTheme="minorHAnsi" w:hAnsiTheme="minorHAnsi" w:cstheme="minorHAnsi"/>
          <w:b w:val="0"/>
          <w:bCs w:val="0"/>
          <w:sz w:val="24"/>
          <w:szCs w:val="24"/>
        </w:rPr>
        <w:t>the regulatory framework for the NSW building sector, including the National Construction Code (NCC).</w:t>
      </w:r>
    </w:p>
    <w:p w14:paraId="14D8C1C8" w14:textId="496F4D0F" w:rsidR="00000340" w:rsidRDefault="00000340" w:rsidP="0000034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Excellent stakeholder management</w:t>
      </w:r>
      <w:r w:rsidR="00AF61EF">
        <w:rPr>
          <w:rFonts w:asciiTheme="minorHAnsi" w:hAnsiTheme="minorHAnsi" w:cstheme="minorHAnsi"/>
          <w:b w:val="0"/>
          <w:bCs w:val="0"/>
          <w:sz w:val="24"/>
          <w:szCs w:val="24"/>
        </w:rPr>
        <w:t>, negotiation</w:t>
      </w:r>
      <w:r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and communication skills.</w:t>
      </w:r>
    </w:p>
    <w:p w14:paraId="4DEC149C" w14:textId="74193F4A" w:rsidR="00AF61EF" w:rsidRDefault="00AF61EF" w:rsidP="0000034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The ability to liaise with high level stakeholders with ease.</w:t>
      </w:r>
    </w:p>
    <w:p w14:paraId="2DE040A2" w14:textId="2C736F04" w:rsidR="00FF5937" w:rsidRDefault="00000340" w:rsidP="00810D1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P</w:t>
      </w:r>
      <w:r w:rsidR="00FF5937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roject management </w:t>
      </w:r>
      <w:r>
        <w:rPr>
          <w:rFonts w:asciiTheme="minorHAnsi" w:hAnsiTheme="minorHAnsi" w:cstheme="minorHAnsi"/>
          <w:b w:val="0"/>
          <w:bCs w:val="0"/>
          <w:sz w:val="24"/>
          <w:szCs w:val="24"/>
        </w:rPr>
        <w:t>experience</w:t>
      </w:r>
      <w:r w:rsidR="00FF5937">
        <w:rPr>
          <w:rFonts w:asciiTheme="minorHAnsi" w:hAnsiTheme="minorHAnsi" w:cstheme="minorHAnsi"/>
          <w:b w:val="0"/>
          <w:bCs w:val="0"/>
          <w:sz w:val="24"/>
          <w:szCs w:val="24"/>
        </w:rPr>
        <w:t>.</w:t>
      </w:r>
    </w:p>
    <w:p w14:paraId="6376C551" w14:textId="7EF7B27C" w:rsidR="0071193B" w:rsidRDefault="003624EB" w:rsidP="00810D10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F</w:t>
      </w:r>
      <w:r w:rsidR="0071193B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amiliarity with the operation of government, policy development and legislation </w:t>
      </w:r>
      <w:proofErr w:type="gramStart"/>
      <w:r w:rsidR="00AF61EF">
        <w:rPr>
          <w:rFonts w:asciiTheme="minorHAnsi" w:hAnsiTheme="minorHAnsi" w:cstheme="minorHAnsi"/>
          <w:b w:val="0"/>
          <w:bCs w:val="0"/>
          <w:sz w:val="24"/>
          <w:szCs w:val="24"/>
        </w:rPr>
        <w:t>is</w:t>
      </w:r>
      <w:proofErr w:type="gramEnd"/>
      <w:r w:rsidR="00AF61EF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  <w:r w:rsidR="0071193B">
        <w:rPr>
          <w:rFonts w:asciiTheme="minorHAnsi" w:hAnsiTheme="minorHAnsi" w:cstheme="minorHAnsi"/>
          <w:b w:val="0"/>
          <w:bCs w:val="0"/>
          <w:sz w:val="24"/>
          <w:szCs w:val="24"/>
        </w:rPr>
        <w:t>preferred.</w:t>
      </w:r>
    </w:p>
    <w:p w14:paraId="66021AE7" w14:textId="0AB232C0" w:rsidR="00AF61EF" w:rsidRDefault="00AF61EF" w:rsidP="00C91BF9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High level coordination skills, with a proven ability </w:t>
      </w:r>
      <w:r w:rsidR="007016D3">
        <w:rPr>
          <w:rFonts w:asciiTheme="minorHAnsi" w:hAnsiTheme="minorHAnsi" w:cstheme="minorHAnsi"/>
          <w:b w:val="0"/>
          <w:bCs w:val="0"/>
          <w:sz w:val="24"/>
          <w:szCs w:val="24"/>
        </w:rPr>
        <w:t>to build</w:t>
      </w:r>
      <w:r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  <w:r w:rsidR="00246036">
        <w:rPr>
          <w:rFonts w:asciiTheme="minorHAnsi" w:hAnsiTheme="minorHAnsi" w:cstheme="minorHAnsi"/>
          <w:b w:val="0"/>
          <w:bCs w:val="0"/>
          <w:sz w:val="24"/>
          <w:szCs w:val="24"/>
        </w:rPr>
        <w:t>consensus</w:t>
      </w:r>
      <w:r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across </w:t>
      </w:r>
      <w:r w:rsidR="00544C78">
        <w:rPr>
          <w:rFonts w:asciiTheme="minorHAnsi" w:hAnsiTheme="minorHAnsi" w:cstheme="minorHAnsi"/>
          <w:b w:val="0"/>
          <w:bCs w:val="0"/>
          <w:sz w:val="24"/>
          <w:szCs w:val="24"/>
        </w:rPr>
        <w:t>a broad range of</w:t>
      </w:r>
      <w:r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people with varying views.</w:t>
      </w:r>
    </w:p>
    <w:p w14:paraId="645394B5" w14:textId="77777777" w:rsidR="003624EB" w:rsidRDefault="00AF61EF" w:rsidP="00C91BF9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A proven ability to digest </w:t>
      </w:r>
      <w:r w:rsidR="00246036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large </w:t>
      </w:r>
      <w:r>
        <w:rPr>
          <w:rFonts w:asciiTheme="minorHAnsi" w:hAnsiTheme="minorHAnsi" w:cstheme="minorHAnsi"/>
          <w:b w:val="0"/>
          <w:bCs w:val="0"/>
          <w:sz w:val="24"/>
          <w:szCs w:val="24"/>
        </w:rPr>
        <w:t>amounts of information and translate</w:t>
      </w:r>
      <w:r w:rsidR="007016D3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  <w:r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the key </w:t>
      </w:r>
      <w:r w:rsidR="007016D3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messages in </w:t>
      </w:r>
    </w:p>
    <w:p w14:paraId="4FD5471F" w14:textId="77777777" w:rsidR="003624EB" w:rsidRDefault="003624EB" w:rsidP="003624EB">
      <w:pPr>
        <w:pStyle w:val="Heading2"/>
        <w:ind w:left="833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24BB696A" w14:textId="77777777" w:rsidR="003624EB" w:rsidRDefault="003624EB" w:rsidP="003624EB">
      <w:pPr>
        <w:pStyle w:val="Heading2"/>
        <w:ind w:left="833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405F848F" w14:textId="77777777" w:rsidR="003624EB" w:rsidRDefault="003624EB" w:rsidP="003624EB">
      <w:pPr>
        <w:pStyle w:val="Heading2"/>
        <w:ind w:left="833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19C0B8DE" w14:textId="77777777" w:rsidR="003624EB" w:rsidRDefault="003624EB" w:rsidP="003624EB">
      <w:pPr>
        <w:pStyle w:val="Heading2"/>
        <w:ind w:left="833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1CA47BAE" w14:textId="79E6343F" w:rsidR="00AF61EF" w:rsidRDefault="007016D3" w:rsidP="003624EB">
      <w:pPr>
        <w:pStyle w:val="Heading2"/>
        <w:ind w:left="833"/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line with company advocacy objectives</w:t>
      </w:r>
      <w:r w:rsidR="00AF61EF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to people with varying degrees of knowledge in the field of Engineering</w:t>
      </w:r>
      <w:r w:rsidR="003624EB">
        <w:rPr>
          <w:rFonts w:asciiTheme="minorHAnsi" w:hAnsiTheme="minorHAnsi" w:cstheme="minorHAnsi"/>
          <w:b w:val="0"/>
          <w:bCs w:val="0"/>
          <w:sz w:val="24"/>
          <w:szCs w:val="24"/>
        </w:rPr>
        <w:t>.</w:t>
      </w:r>
    </w:p>
    <w:p w14:paraId="09687CA0" w14:textId="102DF198" w:rsidR="00544C78" w:rsidRDefault="00544C78" w:rsidP="00544C78">
      <w:pPr>
        <w:pStyle w:val="BodyText"/>
        <w:numPr>
          <w:ilvl w:val="0"/>
          <w:numId w:val="17"/>
        </w:numPr>
        <w:ind w:right="74"/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</w:pPr>
      <w:r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  <w:t>A proven ability to work in a fast-paced working environment with multiple deadlines and changing priorities.</w:t>
      </w:r>
    </w:p>
    <w:p w14:paraId="0881C7B1" w14:textId="56ED4893" w:rsidR="00544C78" w:rsidRDefault="00544C78" w:rsidP="00544C78">
      <w:pPr>
        <w:pStyle w:val="BodyText"/>
        <w:numPr>
          <w:ilvl w:val="0"/>
          <w:numId w:val="17"/>
        </w:numPr>
        <w:ind w:right="74"/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</w:pPr>
      <w:r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  <w:t xml:space="preserve">The ability to effectively present to a broad range of high-level stakeholders such as C-Suite executives and </w:t>
      </w:r>
      <w:r w:rsidR="00246036"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  <w:t xml:space="preserve">state </w:t>
      </w:r>
      <w:r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  <w:t xml:space="preserve">and </w:t>
      </w:r>
      <w:r w:rsidR="00246036"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  <w:t xml:space="preserve">Commonwealth </w:t>
      </w:r>
      <w:r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  <w:t>government</w:t>
      </w:r>
      <w:r w:rsidR="00246036"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  <w:t xml:space="preserve"> representatives</w:t>
      </w:r>
      <w:r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  <w:t>.</w:t>
      </w:r>
    </w:p>
    <w:p w14:paraId="75D6824D" w14:textId="200525B0" w:rsidR="00544C78" w:rsidRDefault="00544C78" w:rsidP="00544C78">
      <w:pPr>
        <w:pStyle w:val="BodyText"/>
        <w:numPr>
          <w:ilvl w:val="0"/>
          <w:numId w:val="17"/>
        </w:numPr>
        <w:ind w:right="74"/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</w:pPr>
      <w:bookmarkStart w:id="2" w:name="_Hlk31365166"/>
      <w:r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  <w:t>Experience in proactively keeping in touch with industry developments in order to produce communications such as reports, provide accurate and up to date advice and present as a credible subject matter expert</w:t>
      </w:r>
      <w:bookmarkEnd w:id="2"/>
      <w:r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  <w:t>.</w:t>
      </w:r>
    </w:p>
    <w:p w14:paraId="4151BC3C" w14:textId="557DAE80" w:rsidR="00544C78" w:rsidRDefault="00544C78" w:rsidP="00544C78">
      <w:pPr>
        <w:pStyle w:val="BodyText"/>
        <w:numPr>
          <w:ilvl w:val="0"/>
          <w:numId w:val="17"/>
        </w:numPr>
        <w:ind w:right="74"/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</w:pPr>
      <w:r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  <w:t>A proven ability to work through areas of ambiguity, whilst having the professional confidence and level of judgement to understand when further questioning is appropriate.</w:t>
      </w:r>
    </w:p>
    <w:p w14:paraId="77AF11CD" w14:textId="7968E715" w:rsidR="00544C78" w:rsidRDefault="00544C78" w:rsidP="00544C78">
      <w:pPr>
        <w:pStyle w:val="BodyText"/>
        <w:numPr>
          <w:ilvl w:val="0"/>
          <w:numId w:val="17"/>
        </w:numPr>
        <w:ind w:right="74"/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</w:pPr>
      <w:r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  <w:t>Possess a high level of self-motivation and dedication to delivering the best possible outcomes for Engineers Australia</w:t>
      </w:r>
      <w:r w:rsidR="003624EB"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  <w:t xml:space="preserve"> and the community it serves</w:t>
      </w:r>
      <w:r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  <w:t>.</w:t>
      </w:r>
    </w:p>
    <w:p w14:paraId="06AC030F" w14:textId="7EB5B9C3" w:rsidR="00544C78" w:rsidRPr="00FF5937" w:rsidRDefault="00544C78" w:rsidP="00C91BF9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4"/>
          <w:szCs w:val="24"/>
        </w:rPr>
        <w:sectPr w:rsidR="00544C78" w:rsidRPr="00FF5937" w:rsidSect="00FD24D3">
          <w:headerReference w:type="default" r:id="rId8"/>
          <w:footerReference w:type="default" r:id="rId9"/>
          <w:pgSz w:w="11910" w:h="16840"/>
          <w:pgMar w:top="0" w:right="1020" w:bottom="280" w:left="1020" w:header="720" w:footer="720" w:gutter="0"/>
          <w:cols w:space="720"/>
        </w:sectPr>
      </w:pPr>
    </w:p>
    <w:p w14:paraId="0FFE1611" w14:textId="77777777" w:rsidR="006E537B" w:rsidRDefault="005C1AD8" w:rsidP="00A051A5">
      <w:pPr>
        <w:pStyle w:val="BodyText"/>
        <w:spacing w:before="2"/>
        <w:ind w:left="887" w:firstLine="720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1A145D2" wp14:editId="4300533E">
            <wp:simplePos x="0" y="0"/>
            <wp:positionH relativeFrom="page">
              <wp:align>left</wp:align>
            </wp:positionH>
            <wp:positionV relativeFrom="paragraph">
              <wp:posOffset>-48260</wp:posOffset>
            </wp:positionV>
            <wp:extent cx="7560000" cy="1069856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08139 EA Values Statements - Proof 1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537B" w:rsidSect="00702E0D">
      <w:headerReference w:type="default" r:id="rId11"/>
      <w:footerReference w:type="default" r:id="rId12"/>
      <w:pgSz w:w="11901" w:h="16840"/>
      <w:pgMar w:top="116" w:right="1021" w:bottom="170" w:left="1021" w:header="454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286752" w14:textId="77777777" w:rsidR="00322FC9" w:rsidRDefault="00322FC9" w:rsidP="001A04B1">
      <w:r>
        <w:separator/>
      </w:r>
    </w:p>
  </w:endnote>
  <w:endnote w:type="continuationSeparator" w:id="0">
    <w:p w14:paraId="3D1FC974" w14:textId="77777777" w:rsidR="00322FC9" w:rsidRDefault="00322FC9" w:rsidP="001A0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Calibri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-Heavy">
    <w:altName w:val="Segoe UI"/>
    <w:charset w:val="00"/>
    <w:family w:val="swiss"/>
    <w:pitch w:val="variable"/>
    <w:sig w:usb0="E10002FF" w:usb1="5000ECFF" w:usb2="00000021" w:usb3="00000000" w:csb0="0000019F" w:csb1="00000000"/>
  </w:font>
  <w:font w:name="Lato-Semibold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51349467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98CAB53" w14:textId="77777777" w:rsidR="00FD24D3" w:rsidRDefault="00FD24D3" w:rsidP="00A8675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4955031" w14:textId="77777777" w:rsidR="00FD24D3" w:rsidRDefault="00FD24D3" w:rsidP="001A04B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828831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856C0ED" w14:textId="77777777" w:rsidR="00FD24D3" w:rsidRDefault="00FD24D3" w:rsidP="00553CF0">
        <w:pPr>
          <w:pStyle w:val="Footer"/>
          <w:framePr w:wrap="none" w:vAnchor="text" w:hAnchor="page" w:x="10761" w:y="2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3342E1F" w14:textId="77777777" w:rsidR="00FD24D3" w:rsidRDefault="00FD24D3" w:rsidP="001A04B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518CC2" w14:textId="77777777" w:rsidR="00322FC9" w:rsidRDefault="00322FC9" w:rsidP="001A04B1">
      <w:r>
        <w:separator/>
      </w:r>
    </w:p>
  </w:footnote>
  <w:footnote w:type="continuationSeparator" w:id="0">
    <w:p w14:paraId="0EFA77DB" w14:textId="77777777" w:rsidR="00322FC9" w:rsidRDefault="00322FC9" w:rsidP="001A04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ABCAD" w14:textId="77777777" w:rsidR="00FD24D3" w:rsidRDefault="00FD24D3">
    <w:pPr>
      <w:pStyle w:val="Header"/>
    </w:pPr>
    <w:r>
      <w:rPr>
        <w:rFonts w:ascii="Times New Roman"/>
        <w:noProof/>
        <w:sz w:val="26"/>
      </w:rPr>
      <w:drawing>
        <wp:anchor distT="0" distB="0" distL="114300" distR="114300" simplePos="0" relativeHeight="251665408" behindDoc="1" locked="0" layoutInCell="1" allowOverlap="1" wp14:anchorId="32C8FD16" wp14:editId="63A20756">
          <wp:simplePos x="0" y="0"/>
          <wp:positionH relativeFrom="column">
            <wp:posOffset>-638175</wp:posOffset>
          </wp:positionH>
          <wp:positionV relativeFrom="page">
            <wp:posOffset>133350</wp:posOffset>
          </wp:positionV>
          <wp:extent cx="7559675" cy="1069340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803874 HR - Job Position Description - Imag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552712" w14:textId="77777777" w:rsidR="00FD24D3" w:rsidRDefault="00FD24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E987F" w14:textId="77777777" w:rsidR="00FD24D3" w:rsidRDefault="00FD24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C72C4"/>
    <w:multiLevelType w:val="hybridMultilevel"/>
    <w:tmpl w:val="117E74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21374"/>
    <w:multiLevelType w:val="hybridMultilevel"/>
    <w:tmpl w:val="E92CC384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 w15:restartNumberingAfterBreak="0">
    <w:nsid w:val="134F7A24"/>
    <w:multiLevelType w:val="hybridMultilevel"/>
    <w:tmpl w:val="143E00E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39C01BB"/>
    <w:multiLevelType w:val="hybridMultilevel"/>
    <w:tmpl w:val="31AE69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B26F31"/>
    <w:multiLevelType w:val="hybridMultilevel"/>
    <w:tmpl w:val="E5AC9936"/>
    <w:lvl w:ilvl="0" w:tplc="7172BD8A">
      <w:start w:val="1"/>
      <w:numFmt w:val="decimal"/>
      <w:lvlText w:val="%1."/>
      <w:lvlJc w:val="left"/>
      <w:pPr>
        <w:ind w:left="473" w:hanging="360"/>
      </w:pPr>
      <w:rPr>
        <w:rFonts w:ascii="Lato" w:eastAsia="Lato" w:hAnsi="Lato" w:cs="Lato" w:hint="default"/>
        <w:color w:val="231F20"/>
        <w:spacing w:val="-6"/>
        <w:w w:val="100"/>
        <w:sz w:val="22"/>
        <w:szCs w:val="22"/>
        <w:lang w:val="en-GB" w:eastAsia="en-GB" w:bidi="en-GB"/>
      </w:rPr>
    </w:lvl>
    <w:lvl w:ilvl="1" w:tplc="7108CA4A">
      <w:numFmt w:val="bullet"/>
      <w:lvlText w:val="•"/>
      <w:lvlJc w:val="left"/>
      <w:pPr>
        <w:ind w:left="1959" w:hanging="360"/>
      </w:pPr>
      <w:rPr>
        <w:rFonts w:ascii="Lato" w:eastAsia="Lato" w:hAnsi="Lato" w:cs="Lato" w:hint="default"/>
        <w:color w:val="231F20"/>
        <w:spacing w:val="-5"/>
        <w:w w:val="100"/>
        <w:sz w:val="22"/>
        <w:szCs w:val="22"/>
        <w:lang w:val="en-GB" w:eastAsia="en-GB" w:bidi="en-GB"/>
      </w:rPr>
    </w:lvl>
    <w:lvl w:ilvl="2" w:tplc="0B2CD6CA">
      <w:numFmt w:val="bullet"/>
      <w:lvlText w:val="•"/>
      <w:lvlJc w:val="left"/>
      <w:pPr>
        <w:ind w:left="2838" w:hanging="360"/>
      </w:pPr>
      <w:rPr>
        <w:rFonts w:hint="default"/>
        <w:lang w:val="en-GB" w:eastAsia="en-GB" w:bidi="en-GB"/>
      </w:rPr>
    </w:lvl>
    <w:lvl w:ilvl="3" w:tplc="A4DE52B8">
      <w:numFmt w:val="bullet"/>
      <w:lvlText w:val="•"/>
      <w:lvlJc w:val="left"/>
      <w:pPr>
        <w:ind w:left="3716" w:hanging="360"/>
      </w:pPr>
      <w:rPr>
        <w:rFonts w:hint="default"/>
        <w:lang w:val="en-GB" w:eastAsia="en-GB" w:bidi="en-GB"/>
      </w:rPr>
    </w:lvl>
    <w:lvl w:ilvl="4" w:tplc="CEAADB04">
      <w:numFmt w:val="bullet"/>
      <w:lvlText w:val="•"/>
      <w:lvlJc w:val="left"/>
      <w:pPr>
        <w:ind w:left="4595" w:hanging="360"/>
      </w:pPr>
      <w:rPr>
        <w:rFonts w:hint="default"/>
        <w:lang w:val="en-GB" w:eastAsia="en-GB" w:bidi="en-GB"/>
      </w:rPr>
    </w:lvl>
    <w:lvl w:ilvl="5" w:tplc="E9B464FE">
      <w:numFmt w:val="bullet"/>
      <w:lvlText w:val="•"/>
      <w:lvlJc w:val="left"/>
      <w:pPr>
        <w:ind w:left="5473" w:hanging="360"/>
      </w:pPr>
      <w:rPr>
        <w:rFonts w:hint="default"/>
        <w:lang w:val="en-GB" w:eastAsia="en-GB" w:bidi="en-GB"/>
      </w:rPr>
    </w:lvl>
    <w:lvl w:ilvl="6" w:tplc="E9BEB942">
      <w:numFmt w:val="bullet"/>
      <w:lvlText w:val="•"/>
      <w:lvlJc w:val="left"/>
      <w:pPr>
        <w:ind w:left="6351" w:hanging="360"/>
      </w:pPr>
      <w:rPr>
        <w:rFonts w:hint="default"/>
        <w:lang w:val="en-GB" w:eastAsia="en-GB" w:bidi="en-GB"/>
      </w:rPr>
    </w:lvl>
    <w:lvl w:ilvl="7" w:tplc="980E00F6">
      <w:numFmt w:val="bullet"/>
      <w:lvlText w:val="•"/>
      <w:lvlJc w:val="left"/>
      <w:pPr>
        <w:ind w:left="7230" w:hanging="360"/>
      </w:pPr>
      <w:rPr>
        <w:rFonts w:hint="default"/>
        <w:lang w:val="en-GB" w:eastAsia="en-GB" w:bidi="en-GB"/>
      </w:rPr>
    </w:lvl>
    <w:lvl w:ilvl="8" w:tplc="54C473D2">
      <w:numFmt w:val="bullet"/>
      <w:lvlText w:val="•"/>
      <w:lvlJc w:val="left"/>
      <w:pPr>
        <w:ind w:left="8108" w:hanging="360"/>
      </w:pPr>
      <w:rPr>
        <w:rFonts w:hint="default"/>
        <w:lang w:val="en-GB" w:eastAsia="en-GB" w:bidi="en-GB"/>
      </w:rPr>
    </w:lvl>
  </w:abstractNum>
  <w:abstractNum w:abstractNumId="5" w15:restartNumberingAfterBreak="0">
    <w:nsid w:val="261F3D32"/>
    <w:multiLevelType w:val="hybridMultilevel"/>
    <w:tmpl w:val="F09ADC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542A20"/>
    <w:multiLevelType w:val="hybridMultilevel"/>
    <w:tmpl w:val="730C2A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294091"/>
    <w:multiLevelType w:val="hybridMultilevel"/>
    <w:tmpl w:val="7124D0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B6342D"/>
    <w:multiLevelType w:val="hybridMultilevel"/>
    <w:tmpl w:val="C3E82E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FC654E"/>
    <w:multiLevelType w:val="hybridMultilevel"/>
    <w:tmpl w:val="62908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4A32B9"/>
    <w:multiLevelType w:val="hybridMultilevel"/>
    <w:tmpl w:val="1FF2EB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557B0D"/>
    <w:multiLevelType w:val="hybridMultilevel"/>
    <w:tmpl w:val="0D46940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3807B8D"/>
    <w:multiLevelType w:val="hybridMultilevel"/>
    <w:tmpl w:val="5D98277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6396632"/>
    <w:multiLevelType w:val="hybridMultilevel"/>
    <w:tmpl w:val="B32ACE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6E6E3B"/>
    <w:multiLevelType w:val="hybridMultilevel"/>
    <w:tmpl w:val="377E4F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357E78"/>
    <w:multiLevelType w:val="hybridMultilevel"/>
    <w:tmpl w:val="2C68EB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3B167B"/>
    <w:multiLevelType w:val="hybridMultilevel"/>
    <w:tmpl w:val="30C8C690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7" w15:restartNumberingAfterBreak="0">
    <w:nsid w:val="72782D76"/>
    <w:multiLevelType w:val="hybridMultilevel"/>
    <w:tmpl w:val="87A65DE2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8" w15:restartNumberingAfterBreak="0">
    <w:nsid w:val="79C42341"/>
    <w:multiLevelType w:val="hybridMultilevel"/>
    <w:tmpl w:val="21309604"/>
    <w:lvl w:ilvl="0" w:tplc="51C449CA">
      <w:numFmt w:val="bullet"/>
      <w:lvlText w:val="-"/>
      <w:lvlJc w:val="left"/>
      <w:pPr>
        <w:ind w:left="720" w:hanging="360"/>
      </w:pPr>
      <w:rPr>
        <w:rFonts w:ascii="Lato" w:eastAsia="Lato" w:hAnsi="Lato" w:cs="Lato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8"/>
  </w:num>
  <w:num w:numId="4">
    <w:abstractNumId w:val="11"/>
  </w:num>
  <w:num w:numId="5">
    <w:abstractNumId w:val="2"/>
  </w:num>
  <w:num w:numId="6">
    <w:abstractNumId w:val="9"/>
  </w:num>
  <w:num w:numId="7">
    <w:abstractNumId w:val="13"/>
  </w:num>
  <w:num w:numId="8">
    <w:abstractNumId w:val="14"/>
  </w:num>
  <w:num w:numId="9">
    <w:abstractNumId w:val="10"/>
  </w:num>
  <w:num w:numId="10">
    <w:abstractNumId w:val="1"/>
  </w:num>
  <w:num w:numId="11">
    <w:abstractNumId w:val="12"/>
  </w:num>
  <w:num w:numId="12">
    <w:abstractNumId w:val="0"/>
  </w:num>
  <w:num w:numId="13">
    <w:abstractNumId w:val="5"/>
  </w:num>
  <w:num w:numId="14">
    <w:abstractNumId w:val="3"/>
  </w:num>
  <w:num w:numId="15">
    <w:abstractNumId w:val="7"/>
  </w:num>
  <w:num w:numId="16">
    <w:abstractNumId w:val="6"/>
  </w:num>
  <w:num w:numId="17">
    <w:abstractNumId w:val="16"/>
  </w:num>
  <w:num w:numId="18">
    <w:abstractNumId w:val="18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37B"/>
    <w:rsid w:val="00000340"/>
    <w:rsid w:val="00093A61"/>
    <w:rsid w:val="000E545B"/>
    <w:rsid w:val="00141B83"/>
    <w:rsid w:val="00145F6D"/>
    <w:rsid w:val="0019282C"/>
    <w:rsid w:val="001A04B1"/>
    <w:rsid w:val="001A1062"/>
    <w:rsid w:val="001C67A9"/>
    <w:rsid w:val="001F2941"/>
    <w:rsid w:val="00213D67"/>
    <w:rsid w:val="00246036"/>
    <w:rsid w:val="00287321"/>
    <w:rsid w:val="003048FD"/>
    <w:rsid w:val="00305E22"/>
    <w:rsid w:val="003075F3"/>
    <w:rsid w:val="00307B1C"/>
    <w:rsid w:val="00322FC9"/>
    <w:rsid w:val="003624EB"/>
    <w:rsid w:val="003D3487"/>
    <w:rsid w:val="005012DB"/>
    <w:rsid w:val="00544C78"/>
    <w:rsid w:val="00553CF0"/>
    <w:rsid w:val="005643B8"/>
    <w:rsid w:val="005874B9"/>
    <w:rsid w:val="005C1AD8"/>
    <w:rsid w:val="005C3085"/>
    <w:rsid w:val="00643647"/>
    <w:rsid w:val="006A6F42"/>
    <w:rsid w:val="006E537B"/>
    <w:rsid w:val="007016D3"/>
    <w:rsid w:val="00702E0D"/>
    <w:rsid w:val="0071193B"/>
    <w:rsid w:val="0074444B"/>
    <w:rsid w:val="00810D10"/>
    <w:rsid w:val="00817884"/>
    <w:rsid w:val="0082444C"/>
    <w:rsid w:val="00875A3D"/>
    <w:rsid w:val="00896C87"/>
    <w:rsid w:val="008E4319"/>
    <w:rsid w:val="00A051A5"/>
    <w:rsid w:val="00A631F9"/>
    <w:rsid w:val="00AE3AFE"/>
    <w:rsid w:val="00AF61EF"/>
    <w:rsid w:val="00C75224"/>
    <w:rsid w:val="00CD7261"/>
    <w:rsid w:val="00CF7A3F"/>
    <w:rsid w:val="00D410D9"/>
    <w:rsid w:val="00D870E9"/>
    <w:rsid w:val="00DC025E"/>
    <w:rsid w:val="00E34CC6"/>
    <w:rsid w:val="00E75A07"/>
    <w:rsid w:val="00F55B1C"/>
    <w:rsid w:val="00F90184"/>
    <w:rsid w:val="00FD24D3"/>
    <w:rsid w:val="00FE38E2"/>
    <w:rsid w:val="00FF2347"/>
    <w:rsid w:val="00FF5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B6F160B"/>
  <w15:docId w15:val="{A7282E35-E8CB-CC4B-A647-786658AB8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Lato" w:eastAsia="Lato" w:hAnsi="Lato" w:cs="Lato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100"/>
      <w:ind w:left="1599"/>
      <w:outlineLvl w:val="0"/>
    </w:pPr>
    <w:rPr>
      <w:rFonts w:ascii="Lato-Heavy" w:eastAsia="Lato-Heavy" w:hAnsi="Lato-Heavy" w:cs="Lato-Heavy"/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113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spacing w:before="100"/>
      <w:ind w:left="1599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34"/>
    <w:qFormat/>
    <w:pPr>
      <w:ind w:left="1959" w:hanging="360"/>
    </w:pPr>
  </w:style>
  <w:style w:type="paragraph" w:customStyle="1" w:styleId="TableParagraph">
    <w:name w:val="Table Paragraph"/>
    <w:basedOn w:val="Normal"/>
    <w:uiPriority w:val="1"/>
    <w:qFormat/>
    <w:pPr>
      <w:spacing w:before="121"/>
      <w:ind w:left="80"/>
    </w:pPr>
    <w:rPr>
      <w:rFonts w:ascii="Lato-Semibold" w:eastAsia="Lato-Semibold" w:hAnsi="Lato-Semibold" w:cs="Lato-Semibold"/>
    </w:rPr>
  </w:style>
  <w:style w:type="paragraph" w:styleId="Header">
    <w:name w:val="header"/>
    <w:basedOn w:val="Normal"/>
    <w:link w:val="HeaderChar"/>
    <w:uiPriority w:val="99"/>
    <w:unhideWhenUsed/>
    <w:rsid w:val="001A04B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04B1"/>
    <w:rPr>
      <w:rFonts w:ascii="Lato" w:eastAsia="Lato" w:hAnsi="Lato" w:cs="Lato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A04B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04B1"/>
    <w:rPr>
      <w:rFonts w:ascii="Lato" w:eastAsia="Lato" w:hAnsi="Lato" w:cs="Lato"/>
      <w:lang w:val="en-GB" w:eastAsia="en-GB" w:bidi="en-GB"/>
    </w:rPr>
  </w:style>
  <w:style w:type="character" w:styleId="PageNumber">
    <w:name w:val="page number"/>
    <w:basedOn w:val="DefaultParagraphFont"/>
    <w:uiPriority w:val="99"/>
    <w:semiHidden/>
    <w:unhideWhenUsed/>
    <w:rsid w:val="001A04B1"/>
  </w:style>
  <w:style w:type="paragraph" w:styleId="Revision">
    <w:name w:val="Revision"/>
    <w:hidden/>
    <w:uiPriority w:val="99"/>
    <w:semiHidden/>
    <w:rsid w:val="00FD24D3"/>
    <w:pPr>
      <w:widowControl/>
      <w:autoSpaceDE/>
      <w:autoSpaceDN/>
    </w:pPr>
    <w:rPr>
      <w:rFonts w:ascii="Lato" w:eastAsia="Lato" w:hAnsi="Lato" w:cs="Lato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5A0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A07"/>
    <w:rPr>
      <w:rFonts w:ascii="Times New Roman" w:eastAsia="Lato" w:hAnsi="Times New Roman" w:cs="Times New Roman"/>
      <w:sz w:val="18"/>
      <w:szCs w:val="18"/>
      <w:lang w:val="en-GB" w:eastAsia="en-GB" w:bidi="en-GB"/>
    </w:rPr>
  </w:style>
  <w:style w:type="paragraph" w:styleId="BodyText2">
    <w:name w:val="Body Text 2"/>
    <w:basedOn w:val="Normal"/>
    <w:link w:val="BodyText2Char"/>
    <w:uiPriority w:val="99"/>
    <w:unhideWhenUsed/>
    <w:rsid w:val="00CD7261"/>
    <w:pPr>
      <w:widowControl/>
      <w:autoSpaceDE/>
      <w:autoSpaceDN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en-AU" w:eastAsia="en-US" w:bidi="ar-SA"/>
    </w:rPr>
  </w:style>
  <w:style w:type="character" w:customStyle="1" w:styleId="BodyText2Char">
    <w:name w:val="Body Text 2 Char"/>
    <w:basedOn w:val="DefaultParagraphFont"/>
    <w:link w:val="BodyText2"/>
    <w:uiPriority w:val="99"/>
    <w:rsid w:val="00CD7261"/>
    <w:rPr>
      <w:rFonts w:ascii="Times New Roman" w:eastAsia="Times New Roman" w:hAnsi="Times New Roman" w:cs="Times New Roman"/>
      <w:sz w:val="20"/>
      <w:szCs w:val="20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7119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193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193B"/>
    <w:rPr>
      <w:rFonts w:ascii="Lato" w:eastAsia="Lato" w:hAnsi="Lato" w:cs="Lato"/>
      <w:sz w:val="20"/>
      <w:szCs w:val="20"/>
      <w:lang w:val="en-GB" w:eastAsia="en-GB"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19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193B"/>
    <w:rPr>
      <w:rFonts w:ascii="Lato" w:eastAsia="Lato" w:hAnsi="Lato" w:cs="Lato"/>
      <w:b/>
      <w:bCs/>
      <w:sz w:val="20"/>
      <w:szCs w:val="20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64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AD81BB7-EF60-40DA-B572-861BBCA1F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815</Words>
  <Characters>4650</Characters>
  <Application>Microsoft Office Word</Application>
  <DocSecurity>4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Edwards</dc:creator>
  <cp:lastModifiedBy>Megan Edwards</cp:lastModifiedBy>
  <cp:revision>2</cp:revision>
  <cp:lastPrinted>2019-10-09T22:35:00Z</cp:lastPrinted>
  <dcterms:created xsi:type="dcterms:W3CDTF">2020-07-20T06:55:00Z</dcterms:created>
  <dcterms:modified xsi:type="dcterms:W3CDTF">2020-07-20T06:55:00Z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2019-10-09T00:00:00Z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2019-10-09T00:00:00Z</vt:filetime>
  </property>
</Properties>
</file>