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4FB7" w14:textId="77777777" w:rsidR="006D3D37" w:rsidRPr="00C305C4" w:rsidRDefault="006D3D37" w:rsidP="006D3D37">
      <w:pPr>
        <w:jc w:val="center"/>
        <w:rPr>
          <w:b/>
          <w:sz w:val="36"/>
          <w:lang w:val="en-AU"/>
        </w:rPr>
      </w:pPr>
      <w:r w:rsidRPr="00C305C4">
        <w:rPr>
          <w:b/>
          <w:sz w:val="36"/>
          <w:lang w:val="en-AU"/>
        </w:rPr>
        <w:t xml:space="preserve">Instructions to Authors for the Preparation of </w:t>
      </w:r>
    </w:p>
    <w:p w14:paraId="3CA20E60" w14:textId="77777777" w:rsidR="006D3D37" w:rsidRPr="00C305C4" w:rsidRDefault="006D3D37" w:rsidP="006D3D37">
      <w:pPr>
        <w:jc w:val="center"/>
        <w:rPr>
          <w:b/>
          <w:sz w:val="36"/>
          <w:lang w:val="en-AU"/>
        </w:rPr>
      </w:pPr>
      <w:r w:rsidRPr="00C305C4">
        <w:rPr>
          <w:b/>
          <w:sz w:val="36"/>
          <w:lang w:val="en-AU"/>
        </w:rPr>
        <w:t xml:space="preserve">Papers for the </w:t>
      </w:r>
    </w:p>
    <w:p w14:paraId="300E4C1F" w14:textId="0AC2903D" w:rsidR="006D3D37" w:rsidRDefault="004864B4" w:rsidP="006D3D37">
      <w:pPr>
        <w:jc w:val="center"/>
        <w:rPr>
          <w:b/>
          <w:sz w:val="36"/>
          <w:lang w:val="en-AU"/>
        </w:rPr>
      </w:pPr>
      <w:r>
        <w:rPr>
          <w:b/>
          <w:sz w:val="36"/>
          <w:lang w:val="en-AU"/>
        </w:rPr>
        <w:t>20th</w:t>
      </w:r>
      <w:r w:rsidR="006D3D37" w:rsidRPr="00C305C4">
        <w:rPr>
          <w:b/>
          <w:sz w:val="36"/>
          <w:lang w:val="en-AU"/>
        </w:rPr>
        <w:t xml:space="preserve"> Australian International Aerospace Congress </w:t>
      </w:r>
    </w:p>
    <w:p w14:paraId="65242E74" w14:textId="20BD38A7" w:rsidR="004864B4" w:rsidRPr="004864B4" w:rsidRDefault="004864B4" w:rsidP="006D3D37">
      <w:pPr>
        <w:jc w:val="center"/>
        <w:rPr>
          <w:bCs/>
          <w:i/>
          <w:iCs/>
          <w:sz w:val="22"/>
          <w:szCs w:val="12"/>
          <w:lang w:val="en-AU"/>
        </w:rPr>
      </w:pPr>
      <w:r w:rsidRPr="004864B4">
        <w:rPr>
          <w:bCs/>
          <w:i/>
          <w:iCs/>
          <w:sz w:val="22"/>
          <w:szCs w:val="12"/>
          <w:lang w:val="en-AU"/>
        </w:rPr>
        <w:t>ISBN number: 978-1-925627-66-4</w:t>
      </w:r>
    </w:p>
    <w:p w14:paraId="2F8B1389" w14:textId="77777777" w:rsidR="006D3D37" w:rsidRPr="00C305C4" w:rsidRDefault="006D3D37" w:rsidP="006D3D37">
      <w:pPr>
        <w:jc w:val="center"/>
        <w:rPr>
          <w:sz w:val="24"/>
          <w:lang w:val="en-AU"/>
        </w:rPr>
      </w:pPr>
    </w:p>
    <w:p w14:paraId="0579332F" w14:textId="77777777" w:rsidR="006D3D37" w:rsidRPr="00C305C4" w:rsidRDefault="006D3D37" w:rsidP="006D3D37">
      <w:pPr>
        <w:jc w:val="center"/>
        <w:rPr>
          <w:b/>
          <w:i/>
          <w:sz w:val="24"/>
          <w:lang w:val="en-AU"/>
        </w:rPr>
      </w:pPr>
      <w:r w:rsidRPr="00C305C4">
        <w:rPr>
          <w:b/>
          <w:i/>
          <w:sz w:val="24"/>
          <w:lang w:val="en-AU"/>
        </w:rPr>
        <w:t>Please select category below:</w:t>
      </w:r>
    </w:p>
    <w:p w14:paraId="15AD3F55" w14:textId="77777777" w:rsidR="006D3D37" w:rsidRPr="00C305C4" w:rsidRDefault="006D3D37" w:rsidP="006D3D37">
      <w:pPr>
        <w:jc w:val="center"/>
        <w:rPr>
          <w:sz w:val="24"/>
          <w:lang w:val="en-AU"/>
        </w:rPr>
      </w:pPr>
      <w:r w:rsidRPr="00C305C4">
        <w:rPr>
          <w:sz w:val="24"/>
          <w:lang w:val="en-AU"/>
        </w:rPr>
        <w:t xml:space="preserve">Normal Paper  </w:t>
      </w:r>
      <w:r w:rsidRPr="00C305C4">
        <w:rPr>
          <w:sz w:val="24"/>
          <w:lang w:val="en-AU"/>
        </w:rPr>
        <w:fldChar w:fldCharType="begin">
          <w:ffData>
            <w:name w:val="Check1"/>
            <w:enabled/>
            <w:calcOnExit w:val="0"/>
            <w:checkBox>
              <w:sizeAuto/>
              <w:default w:val="0"/>
            </w:checkBox>
          </w:ffData>
        </w:fldChar>
      </w:r>
      <w:bookmarkStart w:id="0" w:name="Check1"/>
      <w:r w:rsidRPr="00C305C4">
        <w:rPr>
          <w:sz w:val="24"/>
          <w:lang w:val="en-AU"/>
        </w:rPr>
        <w:instrText xml:space="preserve"> FORMCHECKBOX </w:instrText>
      </w:r>
      <w:r w:rsidR="000A05EC">
        <w:rPr>
          <w:sz w:val="24"/>
          <w:lang w:val="en-AU"/>
        </w:rPr>
      </w:r>
      <w:r w:rsidR="000A05EC">
        <w:rPr>
          <w:sz w:val="24"/>
          <w:lang w:val="en-AU"/>
        </w:rPr>
        <w:fldChar w:fldCharType="separate"/>
      </w:r>
      <w:r w:rsidRPr="00C305C4">
        <w:rPr>
          <w:sz w:val="24"/>
          <w:lang w:val="en-AU"/>
        </w:rPr>
        <w:fldChar w:fldCharType="end"/>
      </w:r>
      <w:bookmarkEnd w:id="0"/>
    </w:p>
    <w:p w14:paraId="32636EA1" w14:textId="77777777" w:rsidR="006D3D37" w:rsidRPr="00C305C4" w:rsidRDefault="006D3D37" w:rsidP="006D3D37">
      <w:pPr>
        <w:jc w:val="center"/>
        <w:rPr>
          <w:sz w:val="24"/>
          <w:lang w:val="en-AU"/>
        </w:rPr>
      </w:pPr>
      <w:r w:rsidRPr="00C305C4">
        <w:rPr>
          <w:sz w:val="24"/>
          <w:lang w:val="en-AU"/>
        </w:rPr>
        <w:t xml:space="preserve">Student Paper </w:t>
      </w:r>
      <w:r w:rsidRPr="00C305C4">
        <w:rPr>
          <w:sz w:val="24"/>
          <w:lang w:val="en-AU"/>
        </w:rPr>
        <w:fldChar w:fldCharType="begin">
          <w:ffData>
            <w:name w:val="Check1"/>
            <w:enabled/>
            <w:calcOnExit w:val="0"/>
            <w:checkBox>
              <w:sizeAuto/>
              <w:default w:val="0"/>
            </w:checkBox>
          </w:ffData>
        </w:fldChar>
      </w:r>
      <w:r w:rsidRPr="00C305C4">
        <w:rPr>
          <w:sz w:val="24"/>
          <w:lang w:val="en-AU"/>
        </w:rPr>
        <w:instrText xml:space="preserve"> FORMCHECKBOX </w:instrText>
      </w:r>
      <w:r w:rsidR="000A05EC">
        <w:rPr>
          <w:sz w:val="24"/>
          <w:lang w:val="en-AU"/>
        </w:rPr>
      </w:r>
      <w:r w:rsidR="000A05EC">
        <w:rPr>
          <w:sz w:val="24"/>
          <w:lang w:val="en-AU"/>
        </w:rPr>
        <w:fldChar w:fldCharType="separate"/>
      </w:r>
      <w:r w:rsidRPr="00C305C4">
        <w:rPr>
          <w:sz w:val="24"/>
          <w:lang w:val="en-AU"/>
        </w:rPr>
        <w:fldChar w:fldCharType="end"/>
      </w:r>
    </w:p>
    <w:p w14:paraId="2B97ECA8" w14:textId="77777777" w:rsidR="006D3D37" w:rsidRPr="00C305C4" w:rsidRDefault="006D3D37" w:rsidP="006D3D37">
      <w:pPr>
        <w:jc w:val="center"/>
        <w:rPr>
          <w:i/>
          <w:sz w:val="24"/>
          <w:lang w:val="en-AU"/>
        </w:rPr>
      </w:pPr>
      <w:r w:rsidRPr="00C305C4">
        <w:rPr>
          <w:sz w:val="24"/>
          <w:lang w:val="en-AU"/>
        </w:rPr>
        <w:t xml:space="preserve">Young Engineer Paper </w:t>
      </w:r>
      <w:r w:rsidRPr="00C305C4">
        <w:rPr>
          <w:i/>
          <w:sz w:val="24"/>
          <w:lang w:val="en-AU"/>
        </w:rPr>
        <w:fldChar w:fldCharType="begin">
          <w:ffData>
            <w:name w:val=""/>
            <w:enabled/>
            <w:calcOnExit w:val="0"/>
            <w:checkBox>
              <w:sizeAuto/>
              <w:default w:val="0"/>
            </w:checkBox>
          </w:ffData>
        </w:fldChar>
      </w:r>
      <w:r w:rsidRPr="00C305C4">
        <w:rPr>
          <w:i/>
          <w:sz w:val="24"/>
          <w:lang w:val="en-AU"/>
        </w:rPr>
        <w:instrText xml:space="preserve"> FORMCHECKBOX </w:instrText>
      </w:r>
      <w:r w:rsidR="000A05EC">
        <w:rPr>
          <w:i/>
          <w:sz w:val="24"/>
          <w:lang w:val="en-AU"/>
        </w:rPr>
      </w:r>
      <w:r w:rsidR="000A05EC">
        <w:rPr>
          <w:i/>
          <w:sz w:val="24"/>
          <w:lang w:val="en-AU"/>
        </w:rPr>
        <w:fldChar w:fldCharType="separate"/>
      </w:r>
      <w:r w:rsidRPr="00C305C4">
        <w:rPr>
          <w:i/>
          <w:sz w:val="24"/>
          <w:lang w:val="en-AU"/>
        </w:rPr>
        <w:fldChar w:fldCharType="end"/>
      </w:r>
    </w:p>
    <w:p w14:paraId="7E5EBE85" w14:textId="77777777" w:rsidR="006D3D37" w:rsidRPr="00C305C4" w:rsidRDefault="006D3D37" w:rsidP="006D3D37">
      <w:pPr>
        <w:jc w:val="center"/>
        <w:rPr>
          <w:sz w:val="24"/>
          <w:lang w:val="en-AU"/>
        </w:rPr>
      </w:pPr>
    </w:p>
    <w:p w14:paraId="13BFFE30" w14:textId="77777777" w:rsidR="006D3D37" w:rsidRPr="00C305C4" w:rsidRDefault="006D3D37" w:rsidP="006D3D37">
      <w:pPr>
        <w:jc w:val="center"/>
        <w:rPr>
          <w:b/>
          <w:sz w:val="36"/>
          <w:szCs w:val="36"/>
          <w:lang w:val="en-AU"/>
        </w:rPr>
      </w:pPr>
      <w:r w:rsidRPr="00C305C4">
        <w:rPr>
          <w:b/>
          <w:sz w:val="36"/>
          <w:szCs w:val="36"/>
          <w:lang w:val="en-AU"/>
        </w:rPr>
        <w:t>Title</w:t>
      </w:r>
    </w:p>
    <w:p w14:paraId="4787334E" w14:textId="77777777" w:rsidR="006D3D37" w:rsidRPr="00C305C4" w:rsidRDefault="006D3D37" w:rsidP="006D3D37">
      <w:pPr>
        <w:jc w:val="center"/>
        <w:rPr>
          <w:sz w:val="24"/>
          <w:lang w:val="en-AU"/>
        </w:rPr>
      </w:pPr>
    </w:p>
    <w:p w14:paraId="28C81632" w14:textId="77777777" w:rsidR="006D3D37" w:rsidRPr="00C305C4" w:rsidRDefault="006D3D37" w:rsidP="006D3D37">
      <w:pPr>
        <w:jc w:val="center"/>
        <w:rPr>
          <w:sz w:val="16"/>
          <w:szCs w:val="16"/>
          <w:lang w:val="en-AU"/>
        </w:rPr>
      </w:pPr>
      <w:r w:rsidRPr="00C305C4">
        <w:rPr>
          <w:sz w:val="16"/>
          <w:szCs w:val="16"/>
          <w:lang w:val="en-AU"/>
        </w:rPr>
        <w:t xml:space="preserve">First I. Author </w:t>
      </w:r>
      <w:r w:rsidRPr="00C305C4">
        <w:rPr>
          <w:i/>
          <w:sz w:val="16"/>
          <w:szCs w:val="16"/>
          <w:vertAlign w:val="superscript"/>
          <w:lang w:val="en-AU"/>
        </w:rPr>
        <w:t>1</w:t>
      </w:r>
      <w:r w:rsidRPr="00C305C4">
        <w:rPr>
          <w:sz w:val="16"/>
          <w:szCs w:val="16"/>
          <w:lang w:val="en-AU"/>
        </w:rPr>
        <w:t xml:space="preserve">, Second I. J. Author </w:t>
      </w:r>
      <w:r w:rsidRPr="00C305C4">
        <w:rPr>
          <w:i/>
          <w:sz w:val="16"/>
          <w:szCs w:val="16"/>
          <w:vertAlign w:val="superscript"/>
          <w:lang w:val="en-AU"/>
        </w:rPr>
        <w:t>2</w:t>
      </w:r>
      <w:r w:rsidRPr="00C305C4">
        <w:rPr>
          <w:sz w:val="16"/>
          <w:szCs w:val="16"/>
          <w:lang w:val="en-AU"/>
        </w:rPr>
        <w:t xml:space="preserve">, Third Author </w:t>
      </w:r>
      <w:r w:rsidRPr="00C305C4">
        <w:rPr>
          <w:i/>
          <w:sz w:val="16"/>
          <w:szCs w:val="16"/>
          <w:vertAlign w:val="superscript"/>
          <w:lang w:val="en-AU"/>
        </w:rPr>
        <w:t>3</w:t>
      </w:r>
      <w:r w:rsidRPr="00C305C4">
        <w:rPr>
          <w:sz w:val="16"/>
          <w:szCs w:val="16"/>
          <w:lang w:val="en-AU"/>
        </w:rPr>
        <w:t xml:space="preserve"> and Author Fourth-Named </w:t>
      </w:r>
      <w:r w:rsidRPr="00C305C4">
        <w:rPr>
          <w:i/>
          <w:sz w:val="16"/>
          <w:szCs w:val="16"/>
          <w:vertAlign w:val="superscript"/>
          <w:lang w:val="en-AU"/>
        </w:rPr>
        <w:t>3</w:t>
      </w:r>
      <w:r w:rsidRPr="00C305C4">
        <w:rPr>
          <w:sz w:val="16"/>
          <w:szCs w:val="16"/>
          <w:vertAlign w:val="superscript"/>
          <w:lang w:val="en-AU"/>
        </w:rPr>
        <w:t xml:space="preserve"> </w:t>
      </w:r>
      <w:r w:rsidRPr="00C305C4">
        <w:rPr>
          <w:sz w:val="16"/>
          <w:szCs w:val="16"/>
          <w:lang w:val="en-AU"/>
        </w:rPr>
        <w:t xml:space="preserve"> </w:t>
      </w:r>
    </w:p>
    <w:p w14:paraId="1F08545B" w14:textId="77777777" w:rsidR="006D3D37" w:rsidRPr="00C305C4" w:rsidRDefault="006D3D37" w:rsidP="006D3D37">
      <w:pPr>
        <w:jc w:val="center"/>
        <w:rPr>
          <w:sz w:val="16"/>
          <w:szCs w:val="16"/>
          <w:lang w:val="en-AU"/>
        </w:rPr>
      </w:pPr>
    </w:p>
    <w:p w14:paraId="1D98F8E2" w14:textId="77777777" w:rsidR="006D3D37" w:rsidRPr="00C305C4" w:rsidRDefault="006D3D37" w:rsidP="006D3D37">
      <w:pPr>
        <w:jc w:val="center"/>
        <w:rPr>
          <w:i/>
          <w:sz w:val="16"/>
          <w:szCs w:val="16"/>
          <w:lang w:val="en-AU"/>
        </w:rPr>
      </w:pPr>
      <w:r w:rsidRPr="00C305C4">
        <w:rPr>
          <w:i/>
          <w:sz w:val="16"/>
          <w:szCs w:val="16"/>
          <w:vertAlign w:val="superscript"/>
          <w:lang w:val="en-AU"/>
        </w:rPr>
        <w:t>1</w:t>
      </w:r>
      <w:r w:rsidRPr="00C305C4">
        <w:rPr>
          <w:i/>
          <w:sz w:val="16"/>
          <w:szCs w:val="16"/>
          <w:lang w:val="en-AU"/>
        </w:rPr>
        <w:t xml:space="preserve"> Air Vehicles Division, Platforms Sciences Laboratory, Defence Science and Technology Organisation, PO Box 4331, Melbourne, Victoria, 3001, Australia</w:t>
      </w:r>
    </w:p>
    <w:p w14:paraId="1090B711" w14:textId="77777777" w:rsidR="006D3D37" w:rsidRPr="00C305C4" w:rsidRDefault="006D3D37" w:rsidP="006D3D37">
      <w:pPr>
        <w:jc w:val="center"/>
        <w:rPr>
          <w:i/>
          <w:sz w:val="16"/>
          <w:szCs w:val="16"/>
          <w:lang w:val="en-AU"/>
        </w:rPr>
      </w:pPr>
      <w:r w:rsidRPr="00C305C4">
        <w:rPr>
          <w:i/>
          <w:sz w:val="16"/>
          <w:szCs w:val="16"/>
          <w:vertAlign w:val="superscript"/>
          <w:lang w:val="en-AU"/>
        </w:rPr>
        <w:t>2</w:t>
      </w:r>
      <w:r w:rsidRPr="00C305C4">
        <w:rPr>
          <w:i/>
          <w:sz w:val="16"/>
          <w:szCs w:val="16"/>
          <w:lang w:val="en-AU"/>
        </w:rPr>
        <w:t xml:space="preserve"> Cooperative Research Centre for Advanced Composite Structures Limited,</w:t>
      </w:r>
    </w:p>
    <w:p w14:paraId="1ACBCD29" w14:textId="77777777" w:rsidR="006D3D37" w:rsidRPr="00C305C4" w:rsidRDefault="006D3D37" w:rsidP="006D3D37">
      <w:pPr>
        <w:jc w:val="center"/>
        <w:rPr>
          <w:i/>
          <w:sz w:val="16"/>
          <w:szCs w:val="16"/>
          <w:lang w:val="en-AU"/>
        </w:rPr>
      </w:pPr>
      <w:r w:rsidRPr="00C305C4">
        <w:rPr>
          <w:i/>
          <w:sz w:val="16"/>
          <w:szCs w:val="16"/>
          <w:lang w:val="en-AU"/>
        </w:rPr>
        <w:t xml:space="preserve">506 Lorimer Street, </w:t>
      </w:r>
      <w:proofErr w:type="spellStart"/>
      <w:r w:rsidRPr="00C305C4">
        <w:rPr>
          <w:i/>
          <w:sz w:val="16"/>
          <w:szCs w:val="16"/>
          <w:lang w:val="en-AU"/>
        </w:rPr>
        <w:t>Fishermans</w:t>
      </w:r>
      <w:proofErr w:type="spellEnd"/>
      <w:r w:rsidRPr="00C305C4">
        <w:rPr>
          <w:i/>
          <w:sz w:val="16"/>
          <w:szCs w:val="16"/>
          <w:lang w:val="en-AU"/>
        </w:rPr>
        <w:t xml:space="preserve"> Bend, Victoria, 3207, Australia</w:t>
      </w:r>
    </w:p>
    <w:p w14:paraId="178A6A66" w14:textId="77777777" w:rsidR="006D3D37" w:rsidRPr="00C305C4" w:rsidRDefault="006D3D37" w:rsidP="006D3D37">
      <w:pPr>
        <w:jc w:val="center"/>
        <w:rPr>
          <w:i/>
          <w:sz w:val="16"/>
          <w:szCs w:val="16"/>
          <w:lang w:val="en-AU"/>
        </w:rPr>
      </w:pPr>
      <w:r w:rsidRPr="00C305C4">
        <w:rPr>
          <w:i/>
          <w:sz w:val="16"/>
          <w:szCs w:val="16"/>
          <w:vertAlign w:val="superscript"/>
          <w:lang w:val="en-AU"/>
        </w:rPr>
        <w:t>3</w:t>
      </w:r>
      <w:r w:rsidRPr="00C305C4">
        <w:rPr>
          <w:i/>
          <w:sz w:val="16"/>
          <w:szCs w:val="16"/>
          <w:lang w:val="en-AU"/>
        </w:rPr>
        <w:t xml:space="preserve"> Sir Lawrence </w:t>
      </w:r>
      <w:proofErr w:type="spellStart"/>
      <w:r w:rsidRPr="00C305C4">
        <w:rPr>
          <w:i/>
          <w:sz w:val="16"/>
          <w:szCs w:val="16"/>
          <w:lang w:val="en-AU"/>
        </w:rPr>
        <w:t>Wackett</w:t>
      </w:r>
      <w:proofErr w:type="spellEnd"/>
      <w:r w:rsidRPr="00C305C4">
        <w:rPr>
          <w:i/>
          <w:sz w:val="16"/>
          <w:szCs w:val="16"/>
          <w:lang w:val="en-AU"/>
        </w:rPr>
        <w:t xml:space="preserve"> Centre for Aerospace Design Technology, Royal Melbourne</w:t>
      </w:r>
    </w:p>
    <w:p w14:paraId="34208FFD" w14:textId="77777777" w:rsidR="006D3D37" w:rsidRPr="00C305C4" w:rsidRDefault="006D3D37" w:rsidP="006D3D37">
      <w:pPr>
        <w:jc w:val="center"/>
        <w:rPr>
          <w:i/>
          <w:sz w:val="16"/>
          <w:szCs w:val="16"/>
          <w:lang w:val="en-AU"/>
        </w:rPr>
      </w:pPr>
      <w:r w:rsidRPr="00C305C4">
        <w:rPr>
          <w:i/>
          <w:sz w:val="16"/>
          <w:szCs w:val="16"/>
          <w:lang w:val="en-AU"/>
        </w:rPr>
        <w:t>Institute of Technology, GPO Box 2476V, Melbourne, Victoria, 3001, Australia</w:t>
      </w:r>
    </w:p>
    <w:p w14:paraId="6040BAF2" w14:textId="77777777" w:rsidR="006D3D37" w:rsidRPr="00C305C4" w:rsidRDefault="006D3D37" w:rsidP="006D3D37">
      <w:pPr>
        <w:jc w:val="center"/>
        <w:rPr>
          <w:sz w:val="24"/>
          <w:lang w:val="en-AU"/>
        </w:rPr>
      </w:pPr>
    </w:p>
    <w:p w14:paraId="2E50AE2E" w14:textId="77777777" w:rsidR="006D3D37" w:rsidRPr="0016522B" w:rsidRDefault="006D3D37" w:rsidP="006D3D37">
      <w:pPr>
        <w:jc w:val="center"/>
        <w:rPr>
          <w:b/>
          <w:sz w:val="24"/>
          <w:szCs w:val="24"/>
          <w:lang w:val="en-AU"/>
        </w:rPr>
      </w:pPr>
      <w:r w:rsidRPr="0016522B">
        <w:rPr>
          <w:b/>
          <w:sz w:val="24"/>
          <w:szCs w:val="24"/>
          <w:lang w:val="en-AU"/>
        </w:rPr>
        <w:t>Abstract</w:t>
      </w:r>
    </w:p>
    <w:p w14:paraId="6836F380" w14:textId="77777777" w:rsidR="006D3D37" w:rsidRPr="0016522B" w:rsidRDefault="006D3D37" w:rsidP="006D3D37">
      <w:pPr>
        <w:jc w:val="both"/>
        <w:rPr>
          <w:sz w:val="24"/>
          <w:szCs w:val="24"/>
          <w:lang w:val="en-AU"/>
        </w:rPr>
      </w:pPr>
    </w:p>
    <w:p w14:paraId="1F2858B5" w14:textId="1B4B9A4A" w:rsidR="006D3D37" w:rsidRPr="0016522B" w:rsidRDefault="006D3D37" w:rsidP="006D3D37">
      <w:pPr>
        <w:jc w:val="both"/>
        <w:rPr>
          <w:sz w:val="24"/>
          <w:szCs w:val="24"/>
          <w:lang w:val="en-AU"/>
        </w:rPr>
      </w:pPr>
      <w:r w:rsidRPr="0016522B">
        <w:rPr>
          <w:sz w:val="24"/>
          <w:szCs w:val="24"/>
          <w:lang w:val="en-AU"/>
        </w:rPr>
        <w:t>The purpose of this document is to provide an example of how authors must format their AIAC</w:t>
      </w:r>
      <w:r w:rsidR="004864B4">
        <w:rPr>
          <w:sz w:val="24"/>
          <w:szCs w:val="24"/>
          <w:lang w:val="en-AU"/>
        </w:rPr>
        <w:t>20</w:t>
      </w:r>
      <w:r w:rsidRPr="0016522B">
        <w:rPr>
          <w:sz w:val="24"/>
          <w:szCs w:val="24"/>
          <w:lang w:val="en-AU"/>
        </w:rPr>
        <w:t xml:space="preserve"> papers. The abstract should be a self-contained and explicit overview of the paper with a clear statement of the principal conclusions reached.  It should be at least 100 words, but must not exceed </w:t>
      </w:r>
      <w:r w:rsidR="000A05EC">
        <w:rPr>
          <w:sz w:val="24"/>
          <w:szCs w:val="24"/>
          <w:lang w:val="en-AU"/>
        </w:rPr>
        <w:t xml:space="preserve">300 </w:t>
      </w:r>
      <w:r w:rsidRPr="0016522B">
        <w:rPr>
          <w:sz w:val="24"/>
          <w:szCs w:val="24"/>
          <w:lang w:val="en-AU"/>
        </w:rPr>
        <w:t xml:space="preserve">words in length. It must be single spaced, even justified across the full width of the page and start two </w:t>
      </w:r>
      <w:r w:rsidRPr="0016522B">
        <w:rPr>
          <w:b/>
          <w:sz w:val="24"/>
          <w:szCs w:val="24"/>
          <w:lang w:val="en-AU"/>
        </w:rPr>
        <w:t>12 point</w:t>
      </w:r>
      <w:r w:rsidRPr="0016522B">
        <w:rPr>
          <w:sz w:val="24"/>
          <w:szCs w:val="24"/>
          <w:lang w:val="en-AU"/>
        </w:rPr>
        <w:t xml:space="preserve"> line spaces down from the author affiliation list. The entire paper must be prepared using </w:t>
      </w:r>
      <w:r w:rsidRPr="0016522B">
        <w:rPr>
          <w:b/>
          <w:sz w:val="24"/>
          <w:szCs w:val="24"/>
          <w:lang w:val="en-AU"/>
        </w:rPr>
        <w:t>12 point</w:t>
      </w:r>
      <w:r w:rsidRPr="0016522B">
        <w:rPr>
          <w:sz w:val="24"/>
          <w:szCs w:val="24"/>
          <w:lang w:val="en-AU"/>
        </w:rPr>
        <w:t xml:space="preserve"> Times New Roman font, with the exceptions of the title of the paper which must be </w:t>
      </w:r>
      <w:r w:rsidRPr="0016522B">
        <w:rPr>
          <w:b/>
          <w:sz w:val="24"/>
          <w:szCs w:val="24"/>
          <w:lang w:val="en-AU"/>
        </w:rPr>
        <w:t>18 point</w:t>
      </w:r>
      <w:r w:rsidRPr="0016522B">
        <w:rPr>
          <w:sz w:val="24"/>
          <w:szCs w:val="24"/>
          <w:lang w:val="en-AU"/>
        </w:rPr>
        <w:t xml:space="preserve"> in size (and any superscripts which must be </w:t>
      </w:r>
      <w:r w:rsidRPr="0016522B">
        <w:rPr>
          <w:b/>
          <w:sz w:val="24"/>
          <w:szCs w:val="24"/>
          <w:lang w:val="en-AU"/>
        </w:rPr>
        <w:t>10 point</w:t>
      </w:r>
      <w:r w:rsidRPr="0016522B">
        <w:rPr>
          <w:sz w:val="24"/>
          <w:szCs w:val="24"/>
          <w:lang w:val="en-AU"/>
        </w:rPr>
        <w:t xml:space="preserve">) and section headings which must be </w:t>
      </w:r>
      <w:r w:rsidRPr="0016522B">
        <w:rPr>
          <w:b/>
          <w:sz w:val="24"/>
          <w:szCs w:val="24"/>
          <w:lang w:val="en-AU"/>
        </w:rPr>
        <w:t>14 point</w:t>
      </w:r>
      <w:r w:rsidRPr="0016522B">
        <w:rPr>
          <w:sz w:val="24"/>
          <w:szCs w:val="24"/>
          <w:lang w:val="en-AU"/>
        </w:rPr>
        <w:t xml:space="preserve">. The paper title and all section and sub-section headings, including the summary and keywords headings, must be bold. Third order headings, table and figure captions, and author affiliations must be italicised and not bold.    </w:t>
      </w:r>
    </w:p>
    <w:p w14:paraId="69DFDE1C" w14:textId="77777777" w:rsidR="006D3D37" w:rsidRPr="0016522B" w:rsidRDefault="006D3D37" w:rsidP="006D3D37">
      <w:pPr>
        <w:jc w:val="both"/>
        <w:rPr>
          <w:sz w:val="24"/>
          <w:szCs w:val="24"/>
          <w:lang w:val="en-AU"/>
        </w:rPr>
      </w:pPr>
    </w:p>
    <w:p w14:paraId="4C58C784" w14:textId="77777777" w:rsidR="006D3D37" w:rsidRPr="0016522B" w:rsidRDefault="006D3D37" w:rsidP="006D3D37">
      <w:pPr>
        <w:jc w:val="both"/>
        <w:rPr>
          <w:sz w:val="24"/>
          <w:szCs w:val="24"/>
          <w:lang w:val="en-AU"/>
        </w:rPr>
      </w:pPr>
      <w:r w:rsidRPr="0016522B">
        <w:rPr>
          <w:b/>
          <w:sz w:val="24"/>
          <w:szCs w:val="24"/>
          <w:lang w:val="en-AU"/>
        </w:rPr>
        <w:t>Keywords:</w:t>
      </w:r>
      <w:r w:rsidRPr="0016522B">
        <w:rPr>
          <w:sz w:val="24"/>
          <w:szCs w:val="24"/>
          <w:lang w:val="en-AU"/>
        </w:rPr>
        <w:t xml:space="preserve"> list up to eight words or groups of words in order of priority, separated by commas, which will be used for indexing purposes – do not use general terms like aeronautics.</w:t>
      </w:r>
    </w:p>
    <w:p w14:paraId="04EAE9A6" w14:textId="77777777" w:rsidR="006D3D37" w:rsidRPr="0016522B" w:rsidRDefault="006D3D37" w:rsidP="006D3D37">
      <w:pPr>
        <w:jc w:val="both"/>
        <w:rPr>
          <w:sz w:val="24"/>
          <w:szCs w:val="24"/>
          <w:lang w:val="en-AU"/>
        </w:rPr>
      </w:pPr>
    </w:p>
    <w:p w14:paraId="43123EDA" w14:textId="77777777" w:rsidR="006D3D37" w:rsidRPr="0016522B" w:rsidRDefault="006D3D37" w:rsidP="006D3D37">
      <w:pPr>
        <w:jc w:val="center"/>
        <w:rPr>
          <w:b/>
          <w:sz w:val="24"/>
          <w:szCs w:val="24"/>
          <w:lang w:val="en-AU"/>
        </w:rPr>
      </w:pPr>
      <w:r w:rsidRPr="0016522B">
        <w:rPr>
          <w:b/>
          <w:sz w:val="24"/>
          <w:szCs w:val="24"/>
          <w:lang w:val="en-AU"/>
        </w:rPr>
        <w:t>Introduction</w:t>
      </w:r>
    </w:p>
    <w:p w14:paraId="2E01F7DB" w14:textId="77777777" w:rsidR="006D3D37" w:rsidRPr="0016522B" w:rsidRDefault="006D3D37" w:rsidP="006D3D37">
      <w:pPr>
        <w:jc w:val="both"/>
        <w:rPr>
          <w:sz w:val="24"/>
          <w:szCs w:val="24"/>
          <w:lang w:val="en-AU"/>
        </w:rPr>
      </w:pPr>
    </w:p>
    <w:p w14:paraId="1C8E4B0D" w14:textId="3FD51EEB" w:rsidR="006D3D37" w:rsidRPr="0016522B" w:rsidRDefault="006D3D37" w:rsidP="006D3D37">
      <w:pPr>
        <w:spacing w:before="240"/>
        <w:jc w:val="both"/>
        <w:rPr>
          <w:sz w:val="24"/>
          <w:szCs w:val="24"/>
          <w:lang w:val="en-AU"/>
        </w:rPr>
      </w:pPr>
      <w:r w:rsidRPr="0016522B">
        <w:rPr>
          <w:sz w:val="24"/>
          <w:szCs w:val="24"/>
          <w:lang w:val="en-AU"/>
        </w:rPr>
        <w:t xml:space="preserve">All papers which are accepted for presentation at </w:t>
      </w:r>
      <w:r>
        <w:rPr>
          <w:sz w:val="24"/>
          <w:szCs w:val="24"/>
          <w:lang w:val="en-AU"/>
        </w:rPr>
        <w:t>AIAC</w:t>
      </w:r>
      <w:r w:rsidR="004864B4">
        <w:rPr>
          <w:sz w:val="24"/>
          <w:szCs w:val="24"/>
          <w:lang w:val="en-AU"/>
        </w:rPr>
        <w:t>20</w:t>
      </w:r>
      <w:r w:rsidR="00605570">
        <w:rPr>
          <w:sz w:val="24"/>
          <w:szCs w:val="24"/>
          <w:lang w:val="en-AU"/>
        </w:rPr>
        <w:t xml:space="preserve"> </w:t>
      </w:r>
      <w:r w:rsidR="00605570" w:rsidRPr="00605570">
        <w:rPr>
          <w:sz w:val="24"/>
          <w:szCs w:val="24"/>
          <w:lang w:val="en-AU"/>
        </w:rPr>
        <w:t>will be a</w:t>
      </w:r>
      <w:r w:rsidR="000A05EC">
        <w:rPr>
          <w:sz w:val="24"/>
          <w:szCs w:val="24"/>
          <w:lang w:val="en-AU"/>
        </w:rPr>
        <w:t>ccessible</w:t>
      </w:r>
      <w:r w:rsidR="00605570" w:rsidRPr="00605570">
        <w:rPr>
          <w:sz w:val="24"/>
          <w:szCs w:val="24"/>
          <w:lang w:val="en-AU"/>
        </w:rPr>
        <w:t xml:space="preserve"> online and through the RMIT </w:t>
      </w:r>
      <w:proofErr w:type="spellStart"/>
      <w:r w:rsidR="000A05EC">
        <w:rPr>
          <w:sz w:val="24"/>
          <w:szCs w:val="24"/>
          <w:lang w:val="en-AU"/>
        </w:rPr>
        <w:t>Informit</w:t>
      </w:r>
      <w:proofErr w:type="spellEnd"/>
      <w:r w:rsidR="000A05EC">
        <w:rPr>
          <w:sz w:val="24"/>
          <w:szCs w:val="24"/>
          <w:lang w:val="en-AU"/>
        </w:rPr>
        <w:t xml:space="preserve"> </w:t>
      </w:r>
      <w:r w:rsidR="00605570" w:rsidRPr="00605570">
        <w:rPr>
          <w:sz w:val="24"/>
          <w:szCs w:val="24"/>
          <w:lang w:val="en-AU"/>
        </w:rPr>
        <w:t xml:space="preserve">database; this includes all plenary, oral and technical briefing papers that were received.  </w:t>
      </w:r>
      <w:r w:rsidRPr="0016522B">
        <w:rPr>
          <w:sz w:val="24"/>
          <w:szCs w:val="24"/>
          <w:lang w:val="en-AU"/>
        </w:rPr>
        <w:t xml:space="preserve">this includes all plenary, oral and technical briefing papers.  </w:t>
      </w:r>
      <w:r w:rsidRPr="00605570">
        <w:rPr>
          <w:b/>
          <w:bCs/>
          <w:sz w:val="24"/>
          <w:szCs w:val="24"/>
          <w:lang w:val="en-AU"/>
        </w:rPr>
        <w:t>There is a maximum limit of 6 pages for the length of papers (including enclosures/appendices etc.)</w:t>
      </w:r>
      <w:r w:rsidRPr="0016522B">
        <w:rPr>
          <w:sz w:val="24"/>
          <w:szCs w:val="24"/>
          <w:lang w:val="en-AU"/>
        </w:rPr>
        <w:t xml:space="preserve">, and authors are encouraged to be concise and use the minimum number of pages that is reasonable to report their work.  </w:t>
      </w:r>
    </w:p>
    <w:p w14:paraId="19E1F7EF" w14:textId="77777777" w:rsidR="006D3D37" w:rsidRPr="0016522B" w:rsidRDefault="006D3D37" w:rsidP="006D3D37">
      <w:pPr>
        <w:jc w:val="both"/>
        <w:rPr>
          <w:sz w:val="24"/>
          <w:szCs w:val="24"/>
          <w:lang w:val="en-AU"/>
        </w:rPr>
      </w:pPr>
    </w:p>
    <w:p w14:paraId="0CF146DF" w14:textId="77777777" w:rsidR="006D3D37" w:rsidRPr="0016522B" w:rsidRDefault="006D3D37" w:rsidP="006D3D37">
      <w:pPr>
        <w:jc w:val="both"/>
        <w:rPr>
          <w:sz w:val="24"/>
          <w:szCs w:val="24"/>
          <w:lang w:val="en-AU"/>
        </w:rPr>
      </w:pPr>
      <w:r w:rsidRPr="0016522B">
        <w:rPr>
          <w:sz w:val="24"/>
          <w:szCs w:val="24"/>
          <w:lang w:val="en-AU"/>
        </w:rPr>
        <w:t xml:space="preserve">Papers must be completely “camera-ready” and may be submitted on one of two standard sized pages. On “A4” (297 x 210 mm) paper, the top and side margins must be 25 mm and the bottom margin 18 mm. On “11 x 8.5 in” (279 x 216 mm) paper, the top margin must be 15.2 mm (0.6 in), the side margins 27.9 mm (1.1 in) and the bottom margin 10.2 mm (0.4 in).  Inside these margins, each page should be completely filled with text. All other line spaces must be one 12 point line space, except for before section titles where two line spaces must be inserted.  </w:t>
      </w:r>
    </w:p>
    <w:p w14:paraId="25EA4496" w14:textId="77777777" w:rsidR="006D3D37" w:rsidRPr="0016522B" w:rsidRDefault="006D3D37" w:rsidP="006D3D37">
      <w:pPr>
        <w:jc w:val="center"/>
        <w:rPr>
          <w:b/>
          <w:sz w:val="24"/>
          <w:szCs w:val="24"/>
          <w:lang w:val="en-AU"/>
        </w:rPr>
      </w:pPr>
      <w:r w:rsidRPr="0016522B">
        <w:rPr>
          <w:b/>
          <w:sz w:val="24"/>
          <w:szCs w:val="24"/>
          <w:lang w:val="en-AU"/>
        </w:rPr>
        <w:lastRenderedPageBreak/>
        <w:t>Body of the Paper</w:t>
      </w:r>
    </w:p>
    <w:p w14:paraId="2755EFD5" w14:textId="77777777" w:rsidR="006D3D37" w:rsidRPr="0016522B" w:rsidRDefault="006D3D37" w:rsidP="006D3D37">
      <w:pPr>
        <w:jc w:val="both"/>
        <w:rPr>
          <w:sz w:val="24"/>
          <w:szCs w:val="24"/>
          <w:lang w:val="en-AU"/>
        </w:rPr>
      </w:pPr>
    </w:p>
    <w:p w14:paraId="26DE80D8" w14:textId="77777777" w:rsidR="006D3D37" w:rsidRPr="0016522B" w:rsidRDefault="006D3D37" w:rsidP="006D3D37">
      <w:pPr>
        <w:jc w:val="both"/>
        <w:rPr>
          <w:b/>
          <w:sz w:val="24"/>
          <w:szCs w:val="24"/>
          <w:lang w:val="en-AU"/>
        </w:rPr>
      </w:pPr>
      <w:r w:rsidRPr="0016522B">
        <w:rPr>
          <w:b/>
          <w:sz w:val="24"/>
          <w:szCs w:val="24"/>
          <w:lang w:val="en-AU"/>
        </w:rPr>
        <w:t>Notation, Units and Equations</w:t>
      </w:r>
    </w:p>
    <w:p w14:paraId="4101965E" w14:textId="77777777" w:rsidR="006D3D37" w:rsidRPr="0016522B" w:rsidRDefault="006D3D37" w:rsidP="006D3D37">
      <w:pPr>
        <w:jc w:val="both"/>
        <w:rPr>
          <w:sz w:val="24"/>
          <w:szCs w:val="24"/>
          <w:lang w:val="en-AU"/>
        </w:rPr>
      </w:pPr>
    </w:p>
    <w:p w14:paraId="74F25AF4" w14:textId="77777777" w:rsidR="006D3D37" w:rsidRPr="0016522B" w:rsidRDefault="006D3D37" w:rsidP="006D3D37">
      <w:pPr>
        <w:jc w:val="both"/>
        <w:rPr>
          <w:sz w:val="24"/>
          <w:szCs w:val="24"/>
          <w:lang w:val="en-AU"/>
        </w:rPr>
      </w:pPr>
      <w:r w:rsidRPr="0016522B">
        <w:rPr>
          <w:sz w:val="24"/>
          <w:szCs w:val="24"/>
          <w:lang w:val="en-AU"/>
        </w:rPr>
        <w:t>The extensive use of symbols, abbreviations, acronyms or other special nomenclature should be minimised. Rather than list them at the beginning of the paper, they must be defined when first used. SI units must be used throughout the paper, although equivalents in any other consistent system may be given in parentheses, as shown above.</w:t>
      </w:r>
    </w:p>
    <w:p w14:paraId="1098356F" w14:textId="77777777" w:rsidR="006D3D37" w:rsidRPr="0016522B" w:rsidRDefault="006D3D37" w:rsidP="006D3D37">
      <w:pPr>
        <w:jc w:val="both"/>
        <w:rPr>
          <w:sz w:val="24"/>
          <w:szCs w:val="24"/>
          <w:lang w:val="en-AU"/>
        </w:rPr>
      </w:pPr>
    </w:p>
    <w:p w14:paraId="3A46A14A" w14:textId="77777777" w:rsidR="006D3D37" w:rsidRPr="0016522B" w:rsidRDefault="006D3D37" w:rsidP="006D3D37">
      <w:pPr>
        <w:jc w:val="both"/>
        <w:rPr>
          <w:i/>
          <w:sz w:val="24"/>
          <w:szCs w:val="24"/>
          <w:lang w:val="en-AU"/>
        </w:rPr>
      </w:pPr>
      <w:r w:rsidRPr="0016522B">
        <w:rPr>
          <w:i/>
          <w:sz w:val="24"/>
          <w:szCs w:val="24"/>
          <w:lang w:val="en-AU"/>
        </w:rPr>
        <w:t>Equations</w:t>
      </w:r>
    </w:p>
    <w:p w14:paraId="42A6760A" w14:textId="77777777" w:rsidR="006D3D37" w:rsidRPr="0016522B" w:rsidRDefault="006D3D37" w:rsidP="006D3D37">
      <w:pPr>
        <w:jc w:val="both"/>
        <w:rPr>
          <w:sz w:val="24"/>
          <w:szCs w:val="24"/>
          <w:lang w:val="en-AU"/>
        </w:rPr>
      </w:pPr>
    </w:p>
    <w:p w14:paraId="070B3587" w14:textId="77777777" w:rsidR="006D3D37" w:rsidRPr="0016522B" w:rsidRDefault="006D3D37" w:rsidP="006D3D37">
      <w:pPr>
        <w:jc w:val="both"/>
        <w:rPr>
          <w:sz w:val="24"/>
          <w:szCs w:val="24"/>
          <w:lang w:val="en-AU"/>
        </w:rPr>
      </w:pPr>
      <w:r w:rsidRPr="0016522B">
        <w:rPr>
          <w:sz w:val="24"/>
          <w:szCs w:val="24"/>
          <w:lang w:val="en-AU"/>
        </w:rPr>
        <w:t xml:space="preserve">All forms of equations must be typed, centred and numbered consecutively with Arabic numerals as they appear in the text of the paper. The first equation would be referred to in the text as </w:t>
      </w:r>
      <w:proofErr w:type="spellStart"/>
      <w:r w:rsidRPr="0016522B">
        <w:rPr>
          <w:sz w:val="24"/>
          <w:szCs w:val="24"/>
          <w:lang w:val="en-AU"/>
        </w:rPr>
        <w:t>Eqn</w:t>
      </w:r>
      <w:proofErr w:type="spellEnd"/>
      <w:r w:rsidRPr="0016522B">
        <w:rPr>
          <w:sz w:val="24"/>
          <w:szCs w:val="24"/>
          <w:lang w:val="en-AU"/>
        </w:rPr>
        <w:t xml:space="preserve"> 1 and be presented as follows:</w:t>
      </w:r>
    </w:p>
    <w:p w14:paraId="541131FE" w14:textId="77777777" w:rsidR="006D3D37" w:rsidRPr="0016522B" w:rsidRDefault="006D3D37" w:rsidP="006D3D37">
      <w:pPr>
        <w:jc w:val="both"/>
        <w:rPr>
          <w:sz w:val="24"/>
          <w:szCs w:val="24"/>
          <w:lang w:val="en-AU"/>
        </w:rPr>
      </w:pPr>
    </w:p>
    <w:p w14:paraId="32B7AEB9" w14:textId="77777777" w:rsidR="006D3D37" w:rsidRPr="0016522B" w:rsidRDefault="006D3D37" w:rsidP="006D3D37">
      <w:pPr>
        <w:tabs>
          <w:tab w:val="left" w:pos="3780"/>
        </w:tabs>
        <w:jc w:val="both"/>
        <w:rPr>
          <w:sz w:val="24"/>
          <w:szCs w:val="24"/>
          <w:lang w:val="en-AU"/>
        </w:rPr>
      </w:pPr>
      <w:r w:rsidRPr="0016522B">
        <w:rPr>
          <w:sz w:val="24"/>
          <w:szCs w:val="24"/>
          <w:lang w:val="en-AU"/>
        </w:rPr>
        <w:tab/>
        <w:t>{</w:t>
      </w:r>
      <w:r w:rsidRPr="0016522B">
        <w:rPr>
          <w:i/>
          <w:sz w:val="24"/>
          <w:szCs w:val="24"/>
          <w:lang w:val="en-AU"/>
        </w:rPr>
        <w:t>Q</w:t>
      </w:r>
      <w:r w:rsidRPr="0016522B">
        <w:rPr>
          <w:sz w:val="24"/>
          <w:szCs w:val="24"/>
          <w:lang w:val="en-AU"/>
        </w:rPr>
        <w:t xml:space="preserve">}  =  </w:t>
      </w:r>
      <w:r w:rsidRPr="0016522B">
        <w:rPr>
          <w:i/>
          <w:sz w:val="24"/>
          <w:szCs w:val="24"/>
          <w:lang w:val="en-AU"/>
        </w:rPr>
        <w:t>P</w:t>
      </w:r>
      <w:r w:rsidRPr="0016522B">
        <w:rPr>
          <w:sz w:val="24"/>
          <w:szCs w:val="24"/>
          <w:lang w:val="en-AU"/>
        </w:rPr>
        <w:t>[</w:t>
      </w:r>
      <w:r w:rsidRPr="0016522B">
        <w:rPr>
          <w:i/>
          <w:sz w:val="24"/>
          <w:szCs w:val="24"/>
          <w:lang w:val="en-AU"/>
        </w:rPr>
        <w:t>g</w:t>
      </w:r>
      <w:r w:rsidRPr="0016522B">
        <w:rPr>
          <w:sz w:val="24"/>
          <w:szCs w:val="24"/>
          <w:lang w:val="en-AU"/>
        </w:rPr>
        <w:t>]{</w:t>
      </w:r>
      <w:r w:rsidRPr="0016522B">
        <w:rPr>
          <w:b/>
          <w:i/>
          <w:sz w:val="24"/>
          <w:szCs w:val="24"/>
          <w:lang w:val="en-AU"/>
        </w:rPr>
        <w:t>u</w:t>
      </w:r>
      <w:r w:rsidRPr="0016522B">
        <w:rPr>
          <w:sz w:val="24"/>
          <w:szCs w:val="24"/>
          <w:lang w:val="en-AU"/>
        </w:rPr>
        <w:t>}                                                         (1)</w:t>
      </w:r>
    </w:p>
    <w:p w14:paraId="4BB6B3B1" w14:textId="77777777" w:rsidR="006D3D37" w:rsidRPr="0016522B" w:rsidRDefault="006D3D37" w:rsidP="006D3D37">
      <w:pPr>
        <w:jc w:val="both"/>
        <w:rPr>
          <w:sz w:val="24"/>
          <w:szCs w:val="24"/>
          <w:lang w:val="en-AU"/>
        </w:rPr>
      </w:pPr>
    </w:p>
    <w:p w14:paraId="3B1867E4" w14:textId="77777777" w:rsidR="006D3D37" w:rsidRPr="0016522B" w:rsidRDefault="006D3D37" w:rsidP="006D3D37">
      <w:pPr>
        <w:jc w:val="both"/>
        <w:rPr>
          <w:b/>
          <w:sz w:val="24"/>
          <w:szCs w:val="24"/>
          <w:lang w:val="en-AU"/>
        </w:rPr>
      </w:pPr>
      <w:r w:rsidRPr="0016522B">
        <w:rPr>
          <w:b/>
          <w:sz w:val="24"/>
          <w:szCs w:val="24"/>
          <w:lang w:val="en-AU"/>
        </w:rPr>
        <w:t>Tables and Figures</w:t>
      </w:r>
    </w:p>
    <w:p w14:paraId="32566075" w14:textId="77777777" w:rsidR="006D3D37" w:rsidRPr="0016522B" w:rsidRDefault="006D3D37" w:rsidP="006D3D37">
      <w:pPr>
        <w:jc w:val="both"/>
        <w:rPr>
          <w:sz w:val="24"/>
          <w:szCs w:val="24"/>
          <w:lang w:val="en-AU"/>
        </w:rPr>
      </w:pPr>
    </w:p>
    <w:p w14:paraId="36BF3F0C" w14:textId="77777777" w:rsidR="006D3D37" w:rsidRPr="0016522B" w:rsidRDefault="006D3D37" w:rsidP="006D3D37">
      <w:pPr>
        <w:jc w:val="both"/>
        <w:rPr>
          <w:sz w:val="24"/>
          <w:szCs w:val="24"/>
          <w:lang w:val="en-AU"/>
        </w:rPr>
      </w:pPr>
      <w:r w:rsidRPr="0016522B">
        <w:rPr>
          <w:sz w:val="24"/>
          <w:szCs w:val="24"/>
          <w:lang w:val="en-AU"/>
        </w:rPr>
        <w:t>Tables and figures must be integrated with the text and numbered consecutively with Arabic numerals in the order in which reference is made to them in the text of the paper. All captions must be italicised and centrally located above a table and below a figure. The first table or figure caption would be referred to in the text as Table 1 or Fig. 1 and be presented as follows:</w:t>
      </w:r>
    </w:p>
    <w:p w14:paraId="61E28154" w14:textId="77777777" w:rsidR="006D3D37" w:rsidRPr="0016522B" w:rsidRDefault="006D3D37" w:rsidP="006D3D37">
      <w:pPr>
        <w:jc w:val="both"/>
        <w:rPr>
          <w:sz w:val="24"/>
          <w:szCs w:val="24"/>
          <w:lang w:val="en-AU"/>
        </w:rPr>
      </w:pPr>
    </w:p>
    <w:p w14:paraId="498868C7" w14:textId="77777777" w:rsidR="006D3D37" w:rsidRPr="0016522B" w:rsidRDefault="006D3D37" w:rsidP="006D3D37">
      <w:pPr>
        <w:jc w:val="center"/>
        <w:rPr>
          <w:i/>
          <w:sz w:val="24"/>
          <w:szCs w:val="24"/>
          <w:lang w:val="en-AU"/>
        </w:rPr>
      </w:pPr>
      <w:r w:rsidRPr="0016522B">
        <w:rPr>
          <w:i/>
          <w:sz w:val="24"/>
          <w:szCs w:val="24"/>
          <w:lang w:val="en-AU"/>
        </w:rPr>
        <w:t>Table 1:  The first table in the paper</w:t>
      </w:r>
    </w:p>
    <w:p w14:paraId="11287E66" w14:textId="77777777" w:rsidR="006D3D37" w:rsidRPr="0016522B" w:rsidRDefault="006D3D37" w:rsidP="006D3D37">
      <w:pPr>
        <w:jc w:val="center"/>
        <w:rPr>
          <w:sz w:val="24"/>
          <w:szCs w:val="24"/>
          <w:lang w:val="en-AU"/>
        </w:rPr>
      </w:pPr>
    </w:p>
    <w:p w14:paraId="5985DC4E" w14:textId="77777777" w:rsidR="006D3D37" w:rsidRPr="0016522B" w:rsidRDefault="006D3D37" w:rsidP="006D3D37">
      <w:pPr>
        <w:framePr w:w="6057" w:h="1388" w:hSpace="180" w:wrap="around" w:vAnchor="text" w:hAnchor="page" w:x="2949" w:yAlign="top"/>
        <w:pBdr>
          <w:top w:val="single" w:sz="6" w:space="1" w:color="auto"/>
          <w:left w:val="single" w:sz="6" w:space="1" w:color="auto"/>
          <w:bottom w:val="single" w:sz="6" w:space="1" w:color="auto"/>
          <w:right w:val="single" w:sz="6" w:space="1" w:color="auto"/>
        </w:pBdr>
        <w:jc w:val="both"/>
        <w:rPr>
          <w:sz w:val="24"/>
          <w:szCs w:val="24"/>
          <w:lang w:val="en-AU"/>
        </w:rPr>
      </w:pPr>
    </w:p>
    <w:p w14:paraId="7F618096" w14:textId="77777777" w:rsidR="006D3D37" w:rsidRPr="0016522B" w:rsidRDefault="006D3D37" w:rsidP="006D3D37">
      <w:pPr>
        <w:framePr w:w="6057" w:h="1388" w:hSpace="180" w:wrap="around" w:vAnchor="text" w:hAnchor="page" w:x="2949" w:yAlign="top"/>
        <w:pBdr>
          <w:top w:val="single" w:sz="6" w:space="1" w:color="auto"/>
          <w:left w:val="single" w:sz="6" w:space="1" w:color="auto"/>
          <w:bottom w:val="single" w:sz="6" w:space="1" w:color="auto"/>
          <w:right w:val="single" w:sz="6" w:space="1" w:color="auto"/>
        </w:pBdr>
        <w:jc w:val="both"/>
        <w:rPr>
          <w:sz w:val="24"/>
          <w:szCs w:val="24"/>
          <w:lang w:val="en-AU"/>
        </w:rPr>
      </w:pPr>
    </w:p>
    <w:p w14:paraId="5A8EFC0B" w14:textId="77777777" w:rsidR="006D3D37" w:rsidRPr="0016522B" w:rsidRDefault="006D3D37" w:rsidP="006D3D37">
      <w:pPr>
        <w:framePr w:w="6057" w:h="1388" w:hSpace="180" w:wrap="around" w:vAnchor="text" w:hAnchor="page" w:x="2949" w:yAlign="top"/>
        <w:pBdr>
          <w:top w:val="single" w:sz="6" w:space="1" w:color="auto"/>
          <w:left w:val="single" w:sz="6" w:space="1" w:color="auto"/>
          <w:bottom w:val="single" w:sz="6" w:space="1" w:color="auto"/>
          <w:right w:val="single" w:sz="6" w:space="1" w:color="auto"/>
        </w:pBdr>
        <w:jc w:val="center"/>
        <w:rPr>
          <w:sz w:val="24"/>
          <w:szCs w:val="24"/>
          <w:lang w:val="en-AU"/>
        </w:rPr>
      </w:pPr>
      <w:r w:rsidRPr="0016522B">
        <w:rPr>
          <w:sz w:val="24"/>
          <w:szCs w:val="24"/>
          <w:lang w:val="en-AU"/>
        </w:rPr>
        <w:t>Table or Figure</w:t>
      </w:r>
    </w:p>
    <w:p w14:paraId="3A680E15" w14:textId="77777777" w:rsidR="006D3D37" w:rsidRPr="0016522B" w:rsidRDefault="006D3D37" w:rsidP="006D3D37">
      <w:pPr>
        <w:framePr w:w="6057" w:h="1388" w:hSpace="180" w:wrap="around" w:vAnchor="text" w:hAnchor="page" w:x="2949" w:yAlign="top"/>
        <w:pBdr>
          <w:top w:val="single" w:sz="6" w:space="1" w:color="auto"/>
          <w:left w:val="single" w:sz="6" w:space="1" w:color="auto"/>
          <w:bottom w:val="single" w:sz="6" w:space="1" w:color="auto"/>
          <w:right w:val="single" w:sz="6" w:space="1" w:color="auto"/>
        </w:pBdr>
        <w:jc w:val="center"/>
        <w:rPr>
          <w:sz w:val="24"/>
          <w:szCs w:val="24"/>
          <w:lang w:val="en-AU"/>
        </w:rPr>
      </w:pPr>
    </w:p>
    <w:p w14:paraId="44F11E89" w14:textId="77777777" w:rsidR="006D3D37" w:rsidRPr="0016522B" w:rsidRDefault="006D3D37" w:rsidP="006D3D37">
      <w:pPr>
        <w:framePr w:w="6057" w:h="1388" w:hSpace="180" w:wrap="around" w:vAnchor="text" w:hAnchor="page" w:x="2949" w:yAlign="top"/>
        <w:pBdr>
          <w:top w:val="single" w:sz="6" w:space="1" w:color="auto"/>
          <w:left w:val="single" w:sz="6" w:space="1" w:color="auto"/>
          <w:bottom w:val="single" w:sz="6" w:space="1" w:color="auto"/>
          <w:right w:val="single" w:sz="6" w:space="1" w:color="auto"/>
        </w:pBdr>
        <w:jc w:val="center"/>
        <w:rPr>
          <w:sz w:val="24"/>
          <w:szCs w:val="24"/>
          <w:lang w:val="en-AU"/>
        </w:rPr>
      </w:pPr>
    </w:p>
    <w:p w14:paraId="712D3E9D" w14:textId="77777777" w:rsidR="006D3D37" w:rsidRPr="0016522B" w:rsidRDefault="006D3D37" w:rsidP="006D3D37">
      <w:pPr>
        <w:framePr w:w="6057" w:h="1388" w:hSpace="180" w:wrap="around" w:vAnchor="text" w:hAnchor="page" w:x="2949" w:yAlign="top"/>
        <w:pBdr>
          <w:top w:val="single" w:sz="6" w:space="1" w:color="auto"/>
          <w:left w:val="single" w:sz="6" w:space="1" w:color="auto"/>
          <w:bottom w:val="single" w:sz="6" w:space="1" w:color="auto"/>
          <w:right w:val="single" w:sz="6" w:space="1" w:color="auto"/>
        </w:pBdr>
        <w:jc w:val="both"/>
        <w:rPr>
          <w:sz w:val="24"/>
          <w:szCs w:val="24"/>
          <w:lang w:val="en-AU"/>
        </w:rPr>
      </w:pPr>
    </w:p>
    <w:p w14:paraId="6FC80CDC" w14:textId="77777777" w:rsidR="006D3D37" w:rsidRPr="0016522B" w:rsidRDefault="006D3D37" w:rsidP="006D3D37">
      <w:pPr>
        <w:jc w:val="center"/>
        <w:rPr>
          <w:i/>
          <w:sz w:val="24"/>
          <w:szCs w:val="24"/>
          <w:lang w:val="en-AU"/>
        </w:rPr>
      </w:pPr>
      <w:r w:rsidRPr="0016522B">
        <w:rPr>
          <w:i/>
          <w:sz w:val="24"/>
          <w:szCs w:val="24"/>
          <w:lang w:val="en-AU"/>
        </w:rPr>
        <w:t xml:space="preserve">Fig. 1:  The first figure in the paper </w:t>
      </w:r>
    </w:p>
    <w:p w14:paraId="68A24FA0" w14:textId="77777777" w:rsidR="006D3D37" w:rsidRPr="0016522B" w:rsidRDefault="006D3D37" w:rsidP="006D3D37">
      <w:pPr>
        <w:jc w:val="both"/>
        <w:rPr>
          <w:sz w:val="24"/>
          <w:szCs w:val="24"/>
          <w:lang w:val="en-AU"/>
        </w:rPr>
      </w:pPr>
    </w:p>
    <w:p w14:paraId="35D5A922" w14:textId="77777777" w:rsidR="006D3D37" w:rsidRPr="0016522B" w:rsidRDefault="006D3D37" w:rsidP="006D3D37">
      <w:pPr>
        <w:jc w:val="both"/>
        <w:rPr>
          <w:sz w:val="24"/>
          <w:szCs w:val="24"/>
          <w:lang w:val="en-AU"/>
        </w:rPr>
      </w:pPr>
    </w:p>
    <w:p w14:paraId="60C6486E" w14:textId="77777777" w:rsidR="006D3D37" w:rsidRPr="0016522B" w:rsidRDefault="006D3D37" w:rsidP="006D3D37">
      <w:pPr>
        <w:jc w:val="both"/>
        <w:rPr>
          <w:i/>
          <w:sz w:val="24"/>
          <w:szCs w:val="24"/>
          <w:lang w:val="en-AU"/>
        </w:rPr>
      </w:pPr>
      <w:r w:rsidRPr="0016522B">
        <w:rPr>
          <w:i/>
          <w:sz w:val="24"/>
          <w:szCs w:val="24"/>
          <w:lang w:val="en-AU"/>
        </w:rPr>
        <w:t>Colour Tables and Figures</w:t>
      </w:r>
    </w:p>
    <w:p w14:paraId="31D57DF3" w14:textId="77777777" w:rsidR="006D3D37" w:rsidRPr="0016522B" w:rsidRDefault="006D3D37" w:rsidP="006D3D37">
      <w:pPr>
        <w:jc w:val="both"/>
        <w:rPr>
          <w:sz w:val="24"/>
          <w:szCs w:val="24"/>
          <w:lang w:val="en-AU"/>
        </w:rPr>
      </w:pPr>
    </w:p>
    <w:p w14:paraId="664DB2E2" w14:textId="1ECCC612" w:rsidR="006D3D37" w:rsidRPr="0016522B" w:rsidRDefault="006D3D37" w:rsidP="006D3D37">
      <w:pPr>
        <w:jc w:val="both"/>
        <w:rPr>
          <w:sz w:val="24"/>
          <w:szCs w:val="24"/>
          <w:lang w:val="en-AU"/>
        </w:rPr>
      </w:pPr>
      <w:r w:rsidRPr="0016522B">
        <w:rPr>
          <w:sz w:val="24"/>
          <w:szCs w:val="24"/>
          <w:lang w:val="en-AU"/>
        </w:rPr>
        <w:t>Authors are encouraged to use colour in the preparation of their tables and figures, as this enhances the appearance of papers</w:t>
      </w:r>
      <w:r w:rsidR="00605570">
        <w:rPr>
          <w:sz w:val="24"/>
          <w:szCs w:val="24"/>
          <w:lang w:val="en-AU"/>
        </w:rPr>
        <w:t>.</w:t>
      </w:r>
    </w:p>
    <w:p w14:paraId="4DD47F9D" w14:textId="77777777" w:rsidR="006D3D37" w:rsidRPr="0016522B" w:rsidRDefault="006D3D37" w:rsidP="006D3D37">
      <w:pPr>
        <w:jc w:val="both"/>
        <w:rPr>
          <w:sz w:val="24"/>
          <w:szCs w:val="24"/>
          <w:lang w:val="en-AU"/>
        </w:rPr>
      </w:pPr>
    </w:p>
    <w:p w14:paraId="6C307902" w14:textId="77777777" w:rsidR="006D3D37" w:rsidRPr="0016522B" w:rsidRDefault="006D3D37" w:rsidP="006D3D37">
      <w:pPr>
        <w:jc w:val="both"/>
        <w:rPr>
          <w:b/>
          <w:sz w:val="24"/>
          <w:szCs w:val="24"/>
          <w:lang w:val="en-AU"/>
        </w:rPr>
      </w:pPr>
      <w:r w:rsidRPr="0016522B">
        <w:rPr>
          <w:b/>
          <w:sz w:val="24"/>
          <w:szCs w:val="24"/>
          <w:lang w:val="en-AU"/>
        </w:rPr>
        <w:t>Paper Submission</w:t>
      </w:r>
    </w:p>
    <w:p w14:paraId="1A9F2CCD" w14:textId="77777777" w:rsidR="006D3D37" w:rsidRPr="0016522B" w:rsidRDefault="006D3D37" w:rsidP="006D3D37">
      <w:pPr>
        <w:jc w:val="both"/>
        <w:rPr>
          <w:sz w:val="24"/>
          <w:szCs w:val="24"/>
          <w:lang w:val="en-AU"/>
        </w:rPr>
      </w:pPr>
    </w:p>
    <w:p w14:paraId="67867DAD" w14:textId="77777777" w:rsidR="006D3D37" w:rsidRPr="0016522B" w:rsidRDefault="006D3D37" w:rsidP="006D3D37">
      <w:pPr>
        <w:jc w:val="both"/>
        <w:rPr>
          <w:sz w:val="24"/>
          <w:szCs w:val="24"/>
          <w:lang w:val="en-AU"/>
        </w:rPr>
      </w:pPr>
      <w:r w:rsidRPr="0016522B">
        <w:rPr>
          <w:sz w:val="24"/>
          <w:szCs w:val="24"/>
          <w:lang w:val="en-AU"/>
        </w:rPr>
        <w:t xml:space="preserve">Paper submission is to be completed online, via the Online Speaker Portal, as described in acceptance correspondence. </w:t>
      </w:r>
    </w:p>
    <w:p w14:paraId="2D904172" w14:textId="77777777" w:rsidR="006D3D37" w:rsidRPr="0016522B" w:rsidRDefault="006D3D37" w:rsidP="006D3D37">
      <w:pPr>
        <w:jc w:val="both"/>
        <w:rPr>
          <w:sz w:val="24"/>
          <w:szCs w:val="24"/>
          <w:lang w:val="en-AU"/>
        </w:rPr>
      </w:pPr>
    </w:p>
    <w:p w14:paraId="122B85F6" w14:textId="77777777" w:rsidR="006D3D37" w:rsidRPr="0016522B" w:rsidRDefault="006D3D37" w:rsidP="006D3D37">
      <w:pPr>
        <w:jc w:val="both"/>
        <w:rPr>
          <w:b/>
          <w:sz w:val="24"/>
          <w:szCs w:val="24"/>
          <w:lang w:val="en-AU"/>
        </w:rPr>
      </w:pPr>
      <w:r w:rsidRPr="0016522B">
        <w:rPr>
          <w:b/>
          <w:sz w:val="24"/>
          <w:szCs w:val="24"/>
          <w:lang w:val="en-AU"/>
        </w:rPr>
        <w:t>Final Sections</w:t>
      </w:r>
    </w:p>
    <w:p w14:paraId="2ABEF626" w14:textId="77777777" w:rsidR="006D3D37" w:rsidRPr="0016522B" w:rsidRDefault="006D3D37" w:rsidP="006D3D37">
      <w:pPr>
        <w:jc w:val="both"/>
        <w:rPr>
          <w:sz w:val="24"/>
          <w:szCs w:val="24"/>
          <w:lang w:val="en-AU"/>
        </w:rPr>
      </w:pPr>
    </w:p>
    <w:p w14:paraId="7AF5EA17" w14:textId="77777777" w:rsidR="006D3D37" w:rsidRPr="0016522B" w:rsidRDefault="006D3D37" w:rsidP="006D3D37">
      <w:pPr>
        <w:jc w:val="both"/>
        <w:rPr>
          <w:sz w:val="24"/>
          <w:szCs w:val="24"/>
          <w:lang w:val="en-AU"/>
        </w:rPr>
      </w:pPr>
      <w:r w:rsidRPr="0016522B">
        <w:rPr>
          <w:sz w:val="24"/>
          <w:szCs w:val="24"/>
          <w:lang w:val="en-AU"/>
        </w:rPr>
        <w:t>The paper should conclude with the following bold section titles (centrally located): conclusion; acknowledgments (if appropriate); and references.  The first reference would be referred to in the text as Ref. 1, or simply be cited where appropriate in square brackets [1].</w:t>
      </w:r>
    </w:p>
    <w:p w14:paraId="47226FD6" w14:textId="77777777" w:rsidR="006D3D37" w:rsidRPr="0016522B" w:rsidRDefault="006D3D37" w:rsidP="006D3D37">
      <w:pPr>
        <w:rPr>
          <w:b/>
          <w:sz w:val="24"/>
          <w:szCs w:val="24"/>
          <w:lang w:val="en-AU"/>
        </w:rPr>
      </w:pPr>
      <w:r w:rsidRPr="0016522B">
        <w:rPr>
          <w:b/>
          <w:sz w:val="24"/>
          <w:szCs w:val="24"/>
          <w:lang w:val="en-AU"/>
        </w:rPr>
        <w:br w:type="page"/>
      </w:r>
      <w:r w:rsidRPr="0016522B">
        <w:rPr>
          <w:b/>
          <w:sz w:val="24"/>
          <w:szCs w:val="24"/>
          <w:lang w:val="en-AU"/>
        </w:rPr>
        <w:lastRenderedPageBreak/>
        <w:t>References</w:t>
      </w:r>
    </w:p>
    <w:p w14:paraId="0F294BC6" w14:textId="77777777" w:rsidR="006D3D37" w:rsidRPr="0016522B" w:rsidRDefault="006D3D37" w:rsidP="006D3D37">
      <w:pPr>
        <w:jc w:val="both"/>
        <w:rPr>
          <w:sz w:val="24"/>
          <w:szCs w:val="24"/>
          <w:lang w:val="en-AU"/>
        </w:rPr>
      </w:pPr>
    </w:p>
    <w:p w14:paraId="3E4C950A" w14:textId="77777777" w:rsidR="006D3D37" w:rsidRPr="0016522B" w:rsidRDefault="006D3D37" w:rsidP="006D3D37">
      <w:pPr>
        <w:ind w:left="360" w:hanging="360"/>
        <w:jc w:val="both"/>
        <w:rPr>
          <w:sz w:val="24"/>
          <w:szCs w:val="24"/>
          <w:lang w:val="en-AU"/>
        </w:rPr>
      </w:pPr>
      <w:r w:rsidRPr="0016522B">
        <w:rPr>
          <w:sz w:val="24"/>
          <w:szCs w:val="24"/>
          <w:lang w:val="en-AU"/>
        </w:rPr>
        <w:t>1.</w:t>
      </w:r>
      <w:r w:rsidRPr="0016522B">
        <w:rPr>
          <w:sz w:val="24"/>
          <w:szCs w:val="24"/>
          <w:lang w:val="en-AU"/>
        </w:rPr>
        <w:tab/>
        <w:t xml:space="preserve">O’Brien, T.K. and </w:t>
      </w:r>
      <w:proofErr w:type="spellStart"/>
      <w:r w:rsidRPr="0016522B">
        <w:rPr>
          <w:sz w:val="24"/>
          <w:szCs w:val="24"/>
          <w:lang w:val="en-AU"/>
        </w:rPr>
        <w:t>Salpekar</w:t>
      </w:r>
      <w:proofErr w:type="spellEnd"/>
      <w:r w:rsidRPr="0016522B">
        <w:rPr>
          <w:sz w:val="24"/>
          <w:szCs w:val="24"/>
          <w:lang w:val="en-AU"/>
        </w:rPr>
        <w:t xml:space="preserve">, S.A., “Scale Effects on the Transverse Tensile Strength of Graphite/Epoxy Composites”, </w:t>
      </w:r>
      <w:r w:rsidRPr="0016522B">
        <w:rPr>
          <w:i/>
          <w:sz w:val="24"/>
          <w:szCs w:val="24"/>
          <w:lang w:val="en-AU"/>
        </w:rPr>
        <w:t>Composite Materials: Testing and Design (Eleventh Volume), ASTM STP 1206</w:t>
      </w:r>
      <w:r w:rsidRPr="0016522B">
        <w:rPr>
          <w:sz w:val="24"/>
          <w:szCs w:val="24"/>
          <w:lang w:val="en-AU"/>
        </w:rPr>
        <w:t xml:space="preserve">, </w:t>
      </w:r>
      <w:proofErr w:type="spellStart"/>
      <w:r w:rsidRPr="0016522B">
        <w:rPr>
          <w:sz w:val="24"/>
          <w:szCs w:val="24"/>
          <w:lang w:val="en-AU"/>
        </w:rPr>
        <w:t>Camponeschi</w:t>
      </w:r>
      <w:proofErr w:type="spellEnd"/>
      <w:r w:rsidRPr="0016522B">
        <w:rPr>
          <w:sz w:val="24"/>
          <w:szCs w:val="24"/>
          <w:lang w:val="en-AU"/>
        </w:rPr>
        <w:t>, E.T., Jr, Ed., American Society for Testing and Materials, Philadelphia, 1993, pp. 23-52.</w:t>
      </w:r>
    </w:p>
    <w:p w14:paraId="1AFE7D9F" w14:textId="77777777" w:rsidR="006D3D37" w:rsidRPr="0016522B" w:rsidRDefault="006D3D37" w:rsidP="006D3D37">
      <w:pPr>
        <w:ind w:left="360" w:hanging="360"/>
        <w:jc w:val="both"/>
        <w:rPr>
          <w:sz w:val="24"/>
          <w:szCs w:val="24"/>
          <w:lang w:val="en-AU"/>
        </w:rPr>
      </w:pPr>
    </w:p>
    <w:p w14:paraId="30260033" w14:textId="77777777" w:rsidR="006D3D37" w:rsidRPr="0016522B" w:rsidRDefault="006D3D37" w:rsidP="006D3D37">
      <w:pPr>
        <w:ind w:left="360" w:hanging="360"/>
        <w:jc w:val="both"/>
        <w:rPr>
          <w:sz w:val="24"/>
          <w:szCs w:val="24"/>
          <w:lang w:val="en-AU"/>
        </w:rPr>
      </w:pPr>
      <w:r w:rsidRPr="0016522B">
        <w:rPr>
          <w:sz w:val="24"/>
          <w:szCs w:val="24"/>
          <w:lang w:val="en-AU"/>
        </w:rPr>
        <w:t>2.</w:t>
      </w:r>
      <w:r w:rsidRPr="0016522B">
        <w:rPr>
          <w:sz w:val="24"/>
          <w:szCs w:val="24"/>
          <w:lang w:val="en-AU"/>
        </w:rPr>
        <w:tab/>
      </w:r>
      <w:proofErr w:type="spellStart"/>
      <w:r w:rsidRPr="0016522B">
        <w:rPr>
          <w:sz w:val="24"/>
          <w:szCs w:val="24"/>
          <w:lang w:val="en-AU"/>
        </w:rPr>
        <w:t>Falzon</w:t>
      </w:r>
      <w:proofErr w:type="spellEnd"/>
      <w:r w:rsidRPr="0016522B">
        <w:rPr>
          <w:sz w:val="24"/>
          <w:szCs w:val="24"/>
          <w:lang w:val="en-AU"/>
        </w:rPr>
        <w:t xml:space="preserve">, P.J., </w:t>
      </w:r>
      <w:proofErr w:type="spellStart"/>
      <w:r w:rsidRPr="0016522B">
        <w:rPr>
          <w:sz w:val="24"/>
          <w:szCs w:val="24"/>
          <w:lang w:val="en-AU"/>
        </w:rPr>
        <w:t>Herszberg</w:t>
      </w:r>
      <w:proofErr w:type="spellEnd"/>
      <w:r w:rsidRPr="0016522B">
        <w:rPr>
          <w:sz w:val="24"/>
          <w:szCs w:val="24"/>
          <w:lang w:val="en-AU"/>
        </w:rPr>
        <w:t xml:space="preserve">, I. and Karbhari, V.M., “Effects of Compaction on the Stiffness and Strength of Plain Weave Fabric RTM Composites”, </w:t>
      </w:r>
      <w:r w:rsidRPr="0016522B">
        <w:rPr>
          <w:i/>
          <w:sz w:val="24"/>
          <w:szCs w:val="24"/>
          <w:lang w:val="en-AU"/>
        </w:rPr>
        <w:t>Journal of Composite Materials</w:t>
      </w:r>
      <w:r w:rsidRPr="0016522B">
        <w:rPr>
          <w:sz w:val="24"/>
          <w:szCs w:val="24"/>
          <w:lang w:val="en-AU"/>
        </w:rPr>
        <w:t>, Vol. 30, No. 11, 1996, pp. 1210-1247.</w:t>
      </w:r>
    </w:p>
    <w:p w14:paraId="3CE26A49" w14:textId="77777777" w:rsidR="006D3D37" w:rsidRPr="0016522B" w:rsidRDefault="006D3D37" w:rsidP="006D3D37">
      <w:pPr>
        <w:ind w:left="360" w:hanging="360"/>
        <w:jc w:val="both"/>
        <w:rPr>
          <w:sz w:val="24"/>
          <w:szCs w:val="24"/>
          <w:lang w:val="en-AU"/>
        </w:rPr>
      </w:pPr>
    </w:p>
    <w:p w14:paraId="5514507B" w14:textId="77777777" w:rsidR="006D3D37" w:rsidRPr="0016522B" w:rsidRDefault="006D3D37" w:rsidP="006D3D37">
      <w:pPr>
        <w:ind w:left="360" w:hanging="360"/>
        <w:jc w:val="both"/>
        <w:rPr>
          <w:sz w:val="24"/>
          <w:szCs w:val="24"/>
          <w:lang w:val="en-AU"/>
        </w:rPr>
      </w:pPr>
      <w:r w:rsidRPr="0016522B">
        <w:rPr>
          <w:sz w:val="24"/>
          <w:szCs w:val="24"/>
          <w:lang w:val="en-AU"/>
        </w:rPr>
        <w:t>3.</w:t>
      </w:r>
      <w:r w:rsidRPr="0016522B">
        <w:rPr>
          <w:sz w:val="24"/>
          <w:szCs w:val="24"/>
          <w:lang w:val="en-AU"/>
        </w:rPr>
        <w:tab/>
        <w:t>Scott, M.L. and Cheung, A.K.H., “</w:t>
      </w:r>
      <w:proofErr w:type="spellStart"/>
      <w:r w:rsidRPr="0016522B">
        <w:rPr>
          <w:sz w:val="24"/>
          <w:szCs w:val="24"/>
          <w:lang w:val="en-AU"/>
        </w:rPr>
        <w:t>Postbuckling</w:t>
      </w:r>
      <w:proofErr w:type="spellEnd"/>
      <w:r w:rsidRPr="0016522B">
        <w:rPr>
          <w:sz w:val="24"/>
          <w:szCs w:val="24"/>
          <w:lang w:val="en-AU"/>
        </w:rPr>
        <w:t xml:space="preserve"> Performance of a Co-Cured Carbon Fibre Composite Aileron”, </w:t>
      </w:r>
      <w:r w:rsidRPr="0016522B">
        <w:rPr>
          <w:i/>
          <w:sz w:val="24"/>
          <w:szCs w:val="24"/>
          <w:lang w:val="en-AU"/>
        </w:rPr>
        <w:t>Proceedings of the Tenth International Conference on Composite Materials</w:t>
      </w:r>
      <w:r w:rsidRPr="0016522B">
        <w:rPr>
          <w:sz w:val="24"/>
          <w:szCs w:val="24"/>
          <w:lang w:val="en-AU"/>
        </w:rPr>
        <w:t xml:space="preserve">, Whistler, British Columbia, Canada, August 14-18, 1995, Vol. III: Processing and Manufacturing, </w:t>
      </w:r>
      <w:proofErr w:type="spellStart"/>
      <w:r w:rsidRPr="0016522B">
        <w:rPr>
          <w:sz w:val="24"/>
          <w:szCs w:val="24"/>
          <w:lang w:val="en-AU"/>
        </w:rPr>
        <w:t>Poursartip</w:t>
      </w:r>
      <w:proofErr w:type="spellEnd"/>
      <w:r w:rsidRPr="0016522B">
        <w:rPr>
          <w:sz w:val="24"/>
          <w:szCs w:val="24"/>
          <w:lang w:val="en-AU"/>
        </w:rPr>
        <w:t>, A. and Street, K.N., Eds, pp. 725-732.</w:t>
      </w:r>
    </w:p>
    <w:p w14:paraId="07604FFC" w14:textId="77777777" w:rsidR="006D3D37" w:rsidRPr="0016522B" w:rsidRDefault="006D3D37" w:rsidP="006D3D37">
      <w:pPr>
        <w:ind w:left="360" w:hanging="360"/>
        <w:jc w:val="both"/>
        <w:rPr>
          <w:sz w:val="24"/>
          <w:szCs w:val="24"/>
          <w:lang w:val="en-AU"/>
        </w:rPr>
      </w:pPr>
    </w:p>
    <w:p w14:paraId="14E92D19" w14:textId="77777777" w:rsidR="006D3D37" w:rsidRPr="0016522B" w:rsidRDefault="006D3D37" w:rsidP="006D3D37">
      <w:pPr>
        <w:ind w:left="360" w:hanging="360"/>
        <w:jc w:val="both"/>
        <w:rPr>
          <w:sz w:val="24"/>
          <w:szCs w:val="24"/>
          <w:lang w:val="en-AU"/>
        </w:rPr>
      </w:pPr>
      <w:r w:rsidRPr="0016522B">
        <w:rPr>
          <w:sz w:val="24"/>
          <w:szCs w:val="24"/>
          <w:lang w:val="en-AU"/>
        </w:rPr>
        <w:t>4.</w:t>
      </w:r>
      <w:r w:rsidRPr="0016522B">
        <w:rPr>
          <w:sz w:val="24"/>
          <w:szCs w:val="24"/>
          <w:lang w:val="en-AU"/>
        </w:rPr>
        <w:tab/>
        <w:t xml:space="preserve">Jones, R.M., </w:t>
      </w:r>
      <w:r w:rsidRPr="0016522B">
        <w:rPr>
          <w:i/>
          <w:sz w:val="24"/>
          <w:szCs w:val="24"/>
          <w:lang w:val="en-AU"/>
        </w:rPr>
        <w:t>Mechanics of Composite Materials</w:t>
      </w:r>
      <w:r w:rsidRPr="0016522B">
        <w:rPr>
          <w:sz w:val="24"/>
          <w:szCs w:val="24"/>
          <w:lang w:val="en-AU"/>
        </w:rPr>
        <w:t xml:space="preserve">, International Student Edition, McGraw-Hill </w:t>
      </w:r>
      <w:proofErr w:type="spellStart"/>
      <w:r w:rsidRPr="0016522B">
        <w:rPr>
          <w:sz w:val="24"/>
          <w:szCs w:val="24"/>
          <w:lang w:val="en-AU"/>
        </w:rPr>
        <w:t>Kogakusha</w:t>
      </w:r>
      <w:proofErr w:type="spellEnd"/>
      <w:r w:rsidRPr="0016522B">
        <w:rPr>
          <w:sz w:val="24"/>
          <w:szCs w:val="24"/>
          <w:lang w:val="en-AU"/>
        </w:rPr>
        <w:t xml:space="preserve"> Ltd, Tokyo, 1975.</w:t>
      </w:r>
    </w:p>
    <w:p w14:paraId="5073D48C" w14:textId="77777777" w:rsidR="006D3D37" w:rsidRPr="0016522B" w:rsidRDefault="006D3D37" w:rsidP="006D3D37">
      <w:pPr>
        <w:ind w:left="360" w:hanging="360"/>
        <w:jc w:val="both"/>
        <w:rPr>
          <w:sz w:val="24"/>
          <w:szCs w:val="24"/>
          <w:lang w:val="en-AU"/>
        </w:rPr>
      </w:pPr>
      <w:r w:rsidRPr="0016522B">
        <w:rPr>
          <w:sz w:val="24"/>
          <w:szCs w:val="24"/>
          <w:lang w:val="en-AU"/>
        </w:rPr>
        <w:tab/>
      </w:r>
    </w:p>
    <w:p w14:paraId="06ADEF1B" w14:textId="77777777" w:rsidR="006D3D37" w:rsidRPr="0016522B" w:rsidRDefault="006D3D37" w:rsidP="006D3D37">
      <w:pPr>
        <w:jc w:val="both"/>
        <w:rPr>
          <w:sz w:val="24"/>
          <w:szCs w:val="24"/>
          <w:lang w:val="en-AU"/>
        </w:rPr>
      </w:pPr>
    </w:p>
    <w:p w14:paraId="59BA9608" w14:textId="77777777" w:rsidR="00B25B9B" w:rsidRDefault="000A05EC"/>
    <w:sectPr w:rsidR="00B25B9B">
      <w:headerReference w:type="default" r:id="rId6"/>
      <w:footerReference w:type="default" r:id="rId7"/>
      <w:pgSz w:w="11909" w:h="16834" w:code="9"/>
      <w:pgMar w:top="1354" w:right="1411" w:bottom="864" w:left="1411"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FFDB" w14:textId="77777777" w:rsidR="00A55338" w:rsidRDefault="00A55338">
      <w:r>
        <w:separator/>
      </w:r>
    </w:p>
  </w:endnote>
  <w:endnote w:type="continuationSeparator" w:id="0">
    <w:p w14:paraId="0571CCEC" w14:textId="77777777" w:rsidR="00A55338" w:rsidRDefault="00A5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0D6" w14:textId="656ED1A2" w:rsidR="00567665" w:rsidRPr="00000D69" w:rsidRDefault="004864B4" w:rsidP="00902D7A">
    <w:pPr>
      <w:pStyle w:val="Header"/>
      <w:jc w:val="center"/>
      <w:rPr>
        <w:i/>
      </w:rPr>
    </w:pPr>
    <w:r>
      <w:rPr>
        <w:i/>
      </w:rPr>
      <w:t>20</w:t>
    </w:r>
    <w:r w:rsidRPr="004864B4">
      <w:rPr>
        <w:i/>
        <w:vertAlign w:val="superscript"/>
      </w:rPr>
      <w:t>th</w:t>
    </w:r>
    <w:r>
      <w:rPr>
        <w:i/>
      </w:rPr>
      <w:t xml:space="preserve"> </w:t>
    </w:r>
    <w:r w:rsidR="006D3D37" w:rsidRPr="00000D69">
      <w:rPr>
        <w:i/>
      </w:rPr>
      <w:t xml:space="preserve">Australian </w:t>
    </w:r>
    <w:r w:rsidR="003366B5">
      <w:rPr>
        <w:i/>
      </w:rPr>
      <w:t xml:space="preserve">International </w:t>
    </w:r>
    <w:r w:rsidR="006D3D37" w:rsidRPr="00000D69">
      <w:rPr>
        <w:i/>
      </w:rPr>
      <w:t>Aerospace Congress, 2</w:t>
    </w:r>
    <w:r>
      <w:rPr>
        <w:i/>
      </w:rPr>
      <w:t>7-28</w:t>
    </w:r>
    <w:r w:rsidR="006D3D37" w:rsidRPr="00000D69">
      <w:rPr>
        <w:i/>
      </w:rPr>
      <w:t xml:space="preserve"> </w:t>
    </w:r>
    <w:r w:rsidR="006F6DB2">
      <w:rPr>
        <w:i/>
      </w:rPr>
      <w:t>November</w:t>
    </w:r>
    <w:r w:rsidR="006D3D37" w:rsidRPr="00000D69">
      <w:rPr>
        <w:i/>
      </w:rPr>
      <w:t xml:space="preserve"> 20</w:t>
    </w:r>
    <w:r w:rsidR="00361392">
      <w:rPr>
        <w:i/>
      </w:rPr>
      <w:t>2</w:t>
    </w:r>
    <w:r>
      <w:rPr>
        <w:i/>
      </w:rPr>
      <w:t>3</w:t>
    </w:r>
    <w:r w:rsidR="006D3D37" w:rsidRPr="00000D69">
      <w:rPr>
        <w:i/>
      </w:rPr>
      <w:t>, Melbourne</w:t>
    </w:r>
  </w:p>
  <w:p w14:paraId="40C92841" w14:textId="77777777" w:rsidR="00021E09" w:rsidRPr="003F0E2D" w:rsidRDefault="000A05EC" w:rsidP="00ED2FE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6A6B" w14:textId="77777777" w:rsidR="00A55338" w:rsidRDefault="00A55338">
      <w:r>
        <w:separator/>
      </w:r>
    </w:p>
  </w:footnote>
  <w:footnote w:type="continuationSeparator" w:id="0">
    <w:p w14:paraId="4837FDF3" w14:textId="77777777" w:rsidR="00A55338" w:rsidRDefault="00A5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F4EC" w14:textId="77777777" w:rsidR="00021E09" w:rsidRPr="00391ACD" w:rsidRDefault="006D3D37" w:rsidP="00DD3DBE">
    <w:pPr>
      <w:pStyle w:val="Header"/>
      <w:jc w:val="right"/>
    </w:pPr>
    <w:r>
      <w:t>PEER REVIEW</w:t>
    </w:r>
  </w:p>
  <w:p w14:paraId="20D1C2A0" w14:textId="77777777" w:rsidR="00021E09" w:rsidRDefault="000A0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37"/>
    <w:rsid w:val="000A05EC"/>
    <w:rsid w:val="002F0FEB"/>
    <w:rsid w:val="003366B5"/>
    <w:rsid w:val="00361392"/>
    <w:rsid w:val="004864B4"/>
    <w:rsid w:val="004C67E4"/>
    <w:rsid w:val="00605570"/>
    <w:rsid w:val="006D3D37"/>
    <w:rsid w:val="006F6DB2"/>
    <w:rsid w:val="007B303A"/>
    <w:rsid w:val="00947ADA"/>
    <w:rsid w:val="00A55338"/>
    <w:rsid w:val="00D76540"/>
    <w:rsid w:val="00F96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3C27"/>
  <w15:chartTrackingRefBased/>
  <w15:docId w15:val="{BEEF4DEB-3AC7-400D-9286-74769CF0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3D37"/>
    <w:pPr>
      <w:tabs>
        <w:tab w:val="center" w:pos="4153"/>
        <w:tab w:val="right" w:pos="8306"/>
      </w:tabs>
    </w:pPr>
  </w:style>
  <w:style w:type="character" w:customStyle="1" w:styleId="HeaderChar">
    <w:name w:val="Header Char"/>
    <w:basedOn w:val="DefaultParagraphFont"/>
    <w:link w:val="Header"/>
    <w:uiPriority w:val="99"/>
    <w:rsid w:val="006D3D37"/>
    <w:rPr>
      <w:rFonts w:ascii="Times New Roman" w:eastAsia="Times New Roman" w:hAnsi="Times New Roman" w:cs="Times New Roman"/>
      <w:sz w:val="20"/>
      <w:szCs w:val="20"/>
      <w:lang w:val="en-US"/>
    </w:rPr>
  </w:style>
  <w:style w:type="paragraph" w:styleId="Footer">
    <w:name w:val="footer"/>
    <w:basedOn w:val="Normal"/>
    <w:link w:val="FooterChar"/>
    <w:rsid w:val="006D3D37"/>
    <w:pPr>
      <w:tabs>
        <w:tab w:val="center" w:pos="4153"/>
        <w:tab w:val="right" w:pos="8306"/>
      </w:tabs>
    </w:pPr>
  </w:style>
  <w:style w:type="character" w:customStyle="1" w:styleId="FooterChar">
    <w:name w:val="Footer Char"/>
    <w:basedOn w:val="DefaultParagraphFont"/>
    <w:link w:val="Footer"/>
    <w:rsid w:val="006D3D3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Maltman</dc:creator>
  <cp:keywords/>
  <dc:description/>
  <cp:lastModifiedBy>Alice Mumford</cp:lastModifiedBy>
  <cp:revision>3</cp:revision>
  <dcterms:created xsi:type="dcterms:W3CDTF">2022-05-09T00:45:00Z</dcterms:created>
  <dcterms:modified xsi:type="dcterms:W3CDTF">2022-05-17T01:54:00Z</dcterms:modified>
</cp:coreProperties>
</file>